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de-DE"/>
          <w14:textFill>
            <w14:solidFill>
              <w14:srgbClr w14:val="000000"/>
            </w14:solidFill>
          </w14:textFill>
        </w:rPr>
        <w:t xml:space="preserve">Sermon Text </w:t>
      </w:r>
      <w:r>
        <w:rPr>
          <w:b w:val="1"/>
          <w:bCs w:val="1"/>
          <w:outline w:val="0"/>
          <w:color w:val="000000"/>
          <w:sz w:val="32"/>
          <w:szCs w:val="32"/>
          <w:u w:color="000000"/>
          <w:rtl w:val="0"/>
          <w14:textFill>
            <w14:solidFill>
              <w14:srgbClr w14:val="000000"/>
            </w14:solidFill>
          </w14:textFill>
        </w:rPr>
        <w:t xml:space="preserve">– </w:t>
      </w:r>
      <w:r>
        <w:rPr>
          <w:b w:val="1"/>
          <w:bCs w:val="1"/>
          <w:outline w:val="0"/>
          <w:color w:val="000000"/>
          <w:sz w:val="32"/>
          <w:szCs w:val="32"/>
          <w:u w:color="000000"/>
          <w:rtl w:val="0"/>
          <w14:textFill>
            <w14:solidFill>
              <w14:srgbClr w14:val="000000"/>
            </w14:solidFill>
          </w14:textFill>
        </w:rPr>
        <w:t>Genesis 17:17-19</w:t>
      </w:r>
    </w:p>
    <w:p>
      <w:pPr>
        <w:pStyle w:val="Body"/>
        <w:jc w:val="center"/>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Date: 11/21/21</w:t>
      </w:r>
    </w:p>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Title: What About the Change?</w:t>
      </w:r>
    </w:p>
    <w:p>
      <w:pPr>
        <w:pStyle w:val="Body"/>
        <w:spacing w:line="480" w:lineRule="auto"/>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Introduction ~ </w:t>
      </w:r>
    </w:p>
    <w:p>
      <w:pPr>
        <w:pStyle w:val="Body"/>
        <w:ind w:left="720" w:right="720" w:firstLine="720"/>
      </w:pPr>
      <w:r>
        <w:rPr>
          <w:rStyle w:val="page number"/>
          <w:rtl w:val="0"/>
          <w:lang w:val="en-US"/>
        </w:rPr>
        <w:t>During the latter days of Robert Louis Stevenson</w:t>
      </w:r>
      <w:r>
        <w:rPr>
          <w:rStyle w:val="page number"/>
          <w:rtl w:val="1"/>
        </w:rPr>
        <w:t>’</w:t>
      </w:r>
      <w:r>
        <w:rPr>
          <w:rStyle w:val="page number"/>
          <w:rtl w:val="0"/>
          <w:lang w:val="en-US"/>
        </w:rPr>
        <w:t xml:space="preserve">s illness, a clergyman wrote expressing his willingness to come and talk with the noted novelist </w:t>
      </w:r>
      <w:r>
        <w:rPr>
          <w:rStyle w:val="page number"/>
          <w:rtl w:val="1"/>
          <w:lang w:val="ar-SA" w:bidi="ar-SA"/>
        </w:rPr>
        <w:t>“</w:t>
      </w:r>
      <w:r>
        <w:rPr>
          <w:rStyle w:val="page number"/>
          <w:rtl w:val="0"/>
          <w:lang w:val="en-US"/>
        </w:rPr>
        <w:t>as to one in danger of dying.</w:t>
      </w:r>
      <w:r>
        <w:rPr>
          <w:rStyle w:val="page number"/>
          <w:rtl w:val="0"/>
        </w:rPr>
        <w:t xml:space="preserve">” </w:t>
      </w:r>
      <w:r>
        <w:rPr>
          <w:rStyle w:val="page number"/>
          <w:rtl w:val="0"/>
          <w:lang w:val="en-US"/>
        </w:rPr>
        <w:t xml:space="preserve">The beloved Britisher replied he would be delighted to receive the minister and to talk to him, </w:t>
      </w:r>
      <w:r>
        <w:rPr>
          <w:rStyle w:val="page number"/>
          <w:rtl w:val="1"/>
          <w:lang w:val="ar-SA" w:bidi="ar-SA"/>
        </w:rPr>
        <w:t>“</w:t>
      </w:r>
      <w:r>
        <w:rPr>
          <w:rStyle w:val="page number"/>
          <w:rtl w:val="0"/>
          <w:lang w:val="en-US"/>
        </w:rPr>
        <w:t>as to one in the danger of living.</w:t>
      </w:r>
      <w:r>
        <w:rPr>
          <w:rStyle w:val="page number"/>
          <w:rtl w:val="0"/>
        </w:rPr>
        <w:t>”</w:t>
      </w:r>
      <w:r>
        <w:rPr>
          <w:rStyle w:val="footnote reference"/>
        </w:rPr>
        <w:footnoteReference w:id="1"/>
      </w:r>
    </w:p>
    <w:p>
      <w:pPr>
        <w:pStyle w:val="Body"/>
        <w:ind w:left="720" w:right="720" w:firstLine="720"/>
      </w:pPr>
    </w:p>
    <w:p>
      <w:pPr>
        <w:pStyle w:val="Body"/>
        <w:spacing w:line="480" w:lineRule="auto"/>
        <w:ind w:firstLine="720"/>
      </w:pPr>
      <w:r>
        <w:rPr>
          <w:rStyle w:val="page number"/>
          <w:rtl w:val="0"/>
          <w:lang w:val="en-US"/>
        </w:rPr>
        <w:t>Today is the last day that we</w:t>
      </w:r>
      <w:r>
        <w:rPr>
          <w:rStyle w:val="page number"/>
          <w:rtl w:val="1"/>
        </w:rPr>
        <w:t>’</w:t>
      </w:r>
      <w:r>
        <w:rPr>
          <w:rStyle w:val="page number"/>
          <w:rtl w:val="0"/>
          <w:lang w:val="en-US"/>
        </w:rPr>
        <w:t>ll be working out of Genesis, at least for a while.  As we examine this morning</w:t>
      </w:r>
      <w:r>
        <w:rPr>
          <w:rStyle w:val="page number"/>
          <w:rtl w:val="1"/>
        </w:rPr>
        <w:t>’</w:t>
      </w:r>
      <w:r>
        <w:rPr>
          <w:rStyle w:val="page number"/>
          <w:rtl w:val="0"/>
          <w:lang w:val="en-US"/>
        </w:rPr>
        <w:t xml:space="preserve">s text, what I want us to be thinking about is the quality of life being presented.  Were Abraham and Sarah really living, or were they just existing?  Regardless of which conclusion you come to, how do you define </w:t>
      </w:r>
      <w:r>
        <w:rPr>
          <w:rStyle w:val="page number"/>
          <w:rtl w:val="1"/>
          <w:lang w:val="ar-SA" w:bidi="ar-SA"/>
        </w:rPr>
        <w:t>“</w:t>
      </w:r>
      <w:r>
        <w:rPr>
          <w:rStyle w:val="page number"/>
          <w:rtl w:val="0"/>
          <w:lang w:val="en-US"/>
        </w:rPr>
        <w:t>living</w:t>
      </w:r>
      <w:r>
        <w:rPr>
          <w:rStyle w:val="page number"/>
          <w:rtl w:val="0"/>
        </w:rPr>
        <w:t>”</w:t>
      </w:r>
      <w:r>
        <w:rPr>
          <w:rStyle w:val="page number"/>
          <w:rtl w:val="0"/>
          <w:lang w:val="de-DE"/>
        </w:rPr>
        <w:t>?  And</w:t>
      </w:r>
      <w:r>
        <w:rPr>
          <w:rStyle w:val="page number"/>
          <w:rtl w:val="0"/>
        </w:rPr>
        <w:t xml:space="preserve">… </w:t>
      </w:r>
      <w:r>
        <w:rPr>
          <w:rStyle w:val="page number"/>
          <w:rtl w:val="0"/>
          <w:lang w:val="en-US"/>
        </w:rPr>
        <w:t xml:space="preserve">of course, I want to take that same question and apply it to </w:t>
      </w:r>
      <w:r>
        <w:rPr>
          <w:rStyle w:val="None"/>
          <w:i w:val="1"/>
          <w:iCs w:val="1"/>
          <w:u w:val="single"/>
          <w:rtl w:val="0"/>
          <w:lang w:val="fr-FR"/>
        </w:rPr>
        <w:t>our</w:t>
      </w:r>
      <w:r>
        <w:rPr>
          <w:rStyle w:val="page number"/>
          <w:rtl w:val="0"/>
          <w:lang w:val="pt-PT"/>
        </w:rPr>
        <w:t xml:space="preserve"> lives.</w:t>
      </w:r>
    </w:p>
    <w:p>
      <w:pPr>
        <w:pStyle w:val="Body"/>
        <w:spacing w:line="480" w:lineRule="auto"/>
        <w:ind w:firstLine="720"/>
      </w:pPr>
      <w:r>
        <w:rPr>
          <w:rStyle w:val="page number"/>
          <w:rtl w:val="0"/>
          <w:lang w:val="en-US"/>
        </w:rPr>
        <w:t xml:space="preserve">Our text today is Genesis 17:15-22 ~ </w:t>
      </w:r>
    </w:p>
    <w:p>
      <w:pPr>
        <w:pStyle w:val="Body"/>
        <w:ind w:left="720" w:right="720" w:firstLine="720"/>
      </w:pPr>
      <w:r>
        <w:rPr>
          <w:rStyle w:val="footnote reference"/>
          <w:rtl w:val="0"/>
        </w:rPr>
        <w:t>15</w:t>
      </w:r>
      <w:r>
        <w:rPr>
          <w:rStyle w:val="footnote reference"/>
          <w:rtl w:val="0"/>
        </w:rPr>
        <w:t> </w:t>
      </w:r>
      <w:r>
        <w:rPr>
          <w:rStyle w:val="page number"/>
          <w:rtl w:val="0"/>
          <w:lang w:val="en-US"/>
        </w:rPr>
        <w:t xml:space="preserve">Then God said to Abraham, </w:t>
      </w:r>
      <w:r>
        <w:rPr>
          <w:rStyle w:val="page number"/>
          <w:rtl w:val="1"/>
          <w:lang w:val="ar-SA" w:bidi="ar-SA"/>
        </w:rPr>
        <w:t>“</w:t>
      </w:r>
      <w:r>
        <w:rPr>
          <w:rStyle w:val="page number"/>
          <w:rtl w:val="0"/>
          <w:lang w:val="en-US"/>
        </w:rPr>
        <w:t xml:space="preserve">As for Sarai your wife, you shall not call her name Sarai, but Sarah </w:t>
      </w:r>
      <w:r>
        <w:rPr>
          <w:rStyle w:val="None"/>
          <w:i w:val="1"/>
          <w:iCs w:val="1"/>
          <w:rtl w:val="0"/>
          <w:lang w:val="en-US"/>
        </w:rPr>
        <w:t>shall be</w:t>
      </w:r>
      <w:r>
        <w:rPr>
          <w:rStyle w:val="page number"/>
          <w:rtl w:val="0"/>
          <w:lang w:val="en-US"/>
        </w:rPr>
        <w:t xml:space="preserve"> her name. </w:t>
      </w:r>
      <w:r>
        <w:rPr>
          <w:rStyle w:val="footnote reference"/>
          <w:rtl w:val="0"/>
        </w:rPr>
        <w:t>16</w:t>
      </w:r>
      <w:r>
        <w:rPr>
          <w:rStyle w:val="footnote reference"/>
          <w:rtl w:val="0"/>
        </w:rPr>
        <w:t> </w:t>
      </w:r>
      <w:r>
        <w:rPr>
          <w:rStyle w:val="page number"/>
          <w:rtl w:val="0"/>
          <w:lang w:val="en-US"/>
        </w:rPr>
        <w:t xml:space="preserve">And I will bless her and also give you a son by her; then I will bless her, and she shall be </w:t>
      </w:r>
      <w:r>
        <w:rPr>
          <w:rStyle w:val="None"/>
          <w:i w:val="1"/>
          <w:iCs w:val="1"/>
          <w:rtl w:val="0"/>
          <w:lang w:val="en-US"/>
        </w:rPr>
        <w:t>a mother</w:t>
      </w:r>
      <w:r>
        <w:rPr>
          <w:rStyle w:val="page number"/>
          <w:rtl w:val="0"/>
        </w:rPr>
        <w:t xml:space="preserve"> </w:t>
      </w:r>
      <w:r>
        <w:rPr>
          <w:rStyle w:val="None"/>
          <w:i w:val="1"/>
          <w:iCs w:val="1"/>
          <w:rtl w:val="0"/>
          <w:lang w:val="en-US"/>
        </w:rPr>
        <w:t>of</w:t>
      </w:r>
      <w:r>
        <w:rPr>
          <w:rStyle w:val="page number"/>
          <w:rtl w:val="0"/>
          <w:lang w:val="en-US"/>
        </w:rPr>
        <w:t xml:space="preserve"> nations; kings of peoples shall be from her.</w:t>
      </w:r>
      <w:r>
        <w:rPr>
          <w:rStyle w:val="page number"/>
          <w:rtl w:val="0"/>
        </w:rPr>
        <w:t>”</w:t>
      </w:r>
    </w:p>
    <w:p>
      <w:pPr>
        <w:pStyle w:val="Body"/>
        <w:ind w:left="720" w:right="720" w:firstLine="720"/>
      </w:pPr>
      <w:r>
        <w:rPr>
          <w:rStyle w:val="footnote reference"/>
          <w:rtl w:val="0"/>
        </w:rPr>
        <w:t>17</w:t>
      </w:r>
      <w:r>
        <w:rPr>
          <w:rStyle w:val="footnote reference"/>
          <w:rtl w:val="0"/>
        </w:rPr>
        <w:t> </w:t>
      </w:r>
      <w:r>
        <w:rPr>
          <w:rStyle w:val="page number"/>
          <w:rtl w:val="0"/>
          <w:lang w:val="en-US"/>
        </w:rPr>
        <w:t xml:space="preserve">Then Abraham fell on his face and laughed, and said in his heart, </w:t>
      </w:r>
      <w:r>
        <w:rPr>
          <w:rStyle w:val="page number"/>
          <w:rtl w:val="1"/>
          <w:lang w:val="ar-SA" w:bidi="ar-SA"/>
        </w:rPr>
        <w:t>“</w:t>
      </w:r>
      <w:r>
        <w:rPr>
          <w:rStyle w:val="page number"/>
          <w:rtl w:val="0"/>
          <w:lang w:val="en-US"/>
        </w:rPr>
        <w:t xml:space="preserve">Shall </w:t>
      </w:r>
      <w:r>
        <w:rPr>
          <w:rStyle w:val="None"/>
          <w:i w:val="1"/>
          <w:iCs w:val="1"/>
          <w:rtl w:val="0"/>
          <w:lang w:val="en-US"/>
        </w:rPr>
        <w:t>a child</w:t>
      </w:r>
      <w:r>
        <w:rPr>
          <w:rStyle w:val="page number"/>
          <w:rtl w:val="0"/>
          <w:lang w:val="en-US"/>
        </w:rPr>
        <w:t xml:space="preserve"> be born to a man who is one hundred years old? And shall Sarah, who is ninety years old, bear </w:t>
      </w:r>
      <w:r>
        <w:rPr>
          <w:rStyle w:val="None"/>
          <w:i w:val="1"/>
          <w:iCs w:val="1"/>
          <w:rtl w:val="0"/>
          <w:lang w:val="en-US"/>
        </w:rPr>
        <w:t>a child?</w:t>
      </w:r>
      <w:r>
        <w:rPr>
          <w:rStyle w:val="page number"/>
          <w:rtl w:val="0"/>
        </w:rPr>
        <w:t xml:space="preserve">” </w:t>
      </w:r>
      <w:r>
        <w:rPr>
          <w:rStyle w:val="footnote reference"/>
          <w:rtl w:val="0"/>
        </w:rPr>
        <w:t>18</w:t>
      </w:r>
      <w:r>
        <w:rPr>
          <w:rStyle w:val="footnote reference"/>
          <w:rtl w:val="0"/>
        </w:rPr>
        <w:t> </w:t>
      </w:r>
      <w:r>
        <w:rPr>
          <w:rStyle w:val="page number"/>
          <w:rtl w:val="0"/>
          <w:lang w:val="en-US"/>
        </w:rPr>
        <w:t xml:space="preserve">And Abraham said to God, </w:t>
      </w:r>
      <w:r>
        <w:rPr>
          <w:rStyle w:val="page number"/>
          <w:rtl w:val="1"/>
          <w:lang w:val="ar-SA" w:bidi="ar-SA"/>
        </w:rPr>
        <w:t>“</w:t>
      </w:r>
      <w:r>
        <w:rPr>
          <w:rStyle w:val="page number"/>
          <w:rtl w:val="0"/>
          <w:lang w:val="en-US"/>
        </w:rPr>
        <w:t>Oh, that Ishmael might live before You!</w:t>
      </w:r>
      <w:r>
        <w:rPr>
          <w:rStyle w:val="page number"/>
          <w:rtl w:val="0"/>
        </w:rPr>
        <w:t>”</w:t>
      </w:r>
    </w:p>
    <w:p>
      <w:pPr>
        <w:pStyle w:val="Body"/>
        <w:ind w:left="720" w:right="720" w:firstLine="720"/>
      </w:pPr>
      <w:r>
        <w:rPr>
          <w:rStyle w:val="footnote reference"/>
          <w:rtl w:val="0"/>
        </w:rPr>
        <w:t>19</w:t>
      </w:r>
      <w:r>
        <w:rPr>
          <w:rStyle w:val="footnote reference"/>
          <w:rtl w:val="0"/>
        </w:rPr>
        <w:t> </w:t>
      </w:r>
      <w:r>
        <w:rPr>
          <w:rStyle w:val="page number"/>
          <w:rtl w:val="0"/>
          <w:lang w:val="en-US"/>
        </w:rPr>
        <w:t xml:space="preserve">Then God said: </w:t>
      </w:r>
      <w:r>
        <w:rPr>
          <w:rStyle w:val="page number"/>
          <w:rtl w:val="1"/>
          <w:lang w:val="ar-SA" w:bidi="ar-SA"/>
        </w:rPr>
        <w:t>“</w:t>
      </w:r>
      <w:r>
        <w:rPr>
          <w:rStyle w:val="page number"/>
          <w:rtl w:val="0"/>
          <w:lang w:val="en-US"/>
        </w:rPr>
        <w:t xml:space="preserve">No, Sarah your wife shall bear you a son, and you shall call his name Isaac; I will establish My covenant with him for an everlasting covenant, </w:t>
      </w:r>
      <w:r>
        <w:rPr>
          <w:rStyle w:val="None"/>
          <w:i w:val="1"/>
          <w:iCs w:val="1"/>
          <w:rtl w:val="0"/>
        </w:rPr>
        <w:t>and</w:t>
      </w:r>
      <w:r>
        <w:rPr>
          <w:rStyle w:val="page number"/>
          <w:rtl w:val="0"/>
          <w:lang w:val="en-US"/>
        </w:rPr>
        <w:t xml:space="preserve"> with his descendants after him. </w:t>
      </w:r>
      <w:r>
        <w:rPr>
          <w:rStyle w:val="footnote reference"/>
          <w:rtl w:val="0"/>
        </w:rPr>
        <w:t>20</w:t>
      </w:r>
      <w:r>
        <w:rPr>
          <w:rStyle w:val="footnote reference"/>
          <w:rtl w:val="0"/>
        </w:rPr>
        <w:t> </w:t>
      </w:r>
      <w:r>
        <w:rPr>
          <w:rStyle w:val="page number"/>
          <w:rtl w:val="0"/>
          <w:lang w:val="en-US"/>
        </w:rPr>
        <w:t xml:space="preserve">And as for Ishmael, I have heard you. Behold, I have blessed him, and will make him fruitful, and will multiply him exceedingly. He shall beget twelve princes, and I will make him a great nation. </w:t>
      </w:r>
      <w:r>
        <w:rPr>
          <w:rStyle w:val="footnote reference"/>
          <w:rtl w:val="0"/>
        </w:rPr>
        <w:t>21</w:t>
      </w:r>
      <w:r>
        <w:rPr>
          <w:rStyle w:val="footnote reference"/>
          <w:rtl w:val="0"/>
        </w:rPr>
        <w:t> </w:t>
      </w:r>
      <w:r>
        <w:rPr>
          <w:rStyle w:val="page number"/>
          <w:rtl w:val="0"/>
          <w:lang w:val="en-US"/>
        </w:rPr>
        <w:t>But My covenant I will establish with Isaac, whom Sarah shall bear to you at this set time next year.</w:t>
      </w:r>
      <w:r>
        <w:rPr>
          <w:rStyle w:val="page number"/>
          <w:rtl w:val="0"/>
        </w:rPr>
        <w:t xml:space="preserve">” </w:t>
      </w:r>
      <w:r>
        <w:rPr>
          <w:rStyle w:val="footnote reference"/>
          <w:rtl w:val="0"/>
        </w:rPr>
        <w:t>22</w:t>
      </w:r>
      <w:r>
        <w:rPr>
          <w:rStyle w:val="footnote reference"/>
          <w:rtl w:val="0"/>
        </w:rPr>
        <w:t> </w:t>
      </w:r>
      <w:r>
        <w:rPr>
          <w:rStyle w:val="page number"/>
          <w:rtl w:val="0"/>
          <w:lang w:val="en-US"/>
        </w:rPr>
        <w:t>Then He finished talking with him, and God went up from Abraham.</w:t>
      </w:r>
      <w:r>
        <w:rPr>
          <w:rStyle w:val="footnote reference"/>
        </w:rPr>
        <w:footnoteReference w:id="2"/>
      </w:r>
    </w:p>
    <w:p>
      <w:pPr>
        <w:pStyle w:val="Body"/>
        <w:ind w:left="720" w:right="720" w:firstLine="720"/>
      </w:pPr>
    </w:p>
    <w:p>
      <w:pPr>
        <w:pStyle w:val="Body"/>
        <w:spacing w:line="480" w:lineRule="auto"/>
        <w:rPr>
          <w:rStyle w:val="None"/>
          <w:b w:val="1"/>
          <w:bCs w:val="1"/>
        </w:rPr>
      </w:pPr>
      <w:r>
        <w:rPr>
          <w:rStyle w:val="None"/>
          <w:b w:val="1"/>
          <w:bCs w:val="1"/>
          <w:rtl w:val="0"/>
          <w:lang w:val="en-US"/>
        </w:rPr>
        <w:t xml:space="preserve">Context ~ </w:t>
      </w:r>
    </w:p>
    <w:p>
      <w:pPr>
        <w:pStyle w:val="Body"/>
        <w:spacing w:line="480" w:lineRule="auto"/>
        <w:ind w:firstLine="720"/>
      </w:pPr>
      <w:r>
        <w:rPr>
          <w:rStyle w:val="page number"/>
          <w:rtl w:val="0"/>
          <w:lang w:val="en-US"/>
        </w:rPr>
        <w:t>Here, for the first time, we find God specifically stating that Sarai was going to become a mother.</w:t>
      </w:r>
      <w:r>
        <w:rPr>
          <w:rStyle w:val="footnote reference"/>
        </w:rPr>
        <w:footnoteReference w:id="3"/>
      </w:r>
      <w:r>
        <w:rPr>
          <w:rStyle w:val="page number"/>
          <w:rtl w:val="0"/>
        </w:rPr>
        <w:t xml:space="preserve">  It</w:t>
      </w:r>
      <w:r>
        <w:rPr>
          <w:rStyle w:val="page number"/>
          <w:rtl w:val="1"/>
        </w:rPr>
        <w:t>’</w:t>
      </w:r>
      <w:r>
        <w:rPr>
          <w:rStyle w:val="page number"/>
          <w:rtl w:val="0"/>
          <w:lang w:val="en-US"/>
        </w:rPr>
        <w:t>s been clear all along that Abraham would be a father, how that would come about was never specified.  Now, at the same time that Abraham was given a new name, going from Abram, meaning high father, to Abraham, meaning the father of many,</w:t>
      </w:r>
      <w:r>
        <w:rPr>
          <w:rStyle w:val="footnote reference"/>
        </w:rPr>
        <w:footnoteReference w:id="4"/>
      </w:r>
      <w:r>
        <w:rPr>
          <w:rStyle w:val="page number"/>
          <w:rtl w:val="0"/>
          <w:lang w:val="en-US"/>
        </w:rPr>
        <w:t xml:space="preserve"> God does the same thing for Sarai, giving her the name, Sarah.</w:t>
      </w:r>
      <w:r>
        <w:rPr>
          <w:rStyle w:val="footnote reference"/>
        </w:rPr>
        <w:footnoteReference w:id="5"/>
      </w:r>
      <w:r>
        <w:rPr>
          <w:rStyle w:val="page number"/>
          <w:rtl w:val="0"/>
          <w:lang w:val="de-DE"/>
        </w:rPr>
        <w:t xml:space="preserve">  Genesis 17:15-16 ~ </w:t>
      </w:r>
    </w:p>
    <w:p>
      <w:pPr>
        <w:pStyle w:val="Body"/>
        <w:ind w:left="720" w:right="720" w:firstLine="720"/>
      </w:pPr>
      <w:r>
        <w:rPr>
          <w:rStyle w:val="footnote reference"/>
          <w:rtl w:val="0"/>
        </w:rPr>
        <w:t>15</w:t>
      </w:r>
      <w:r>
        <w:rPr>
          <w:rStyle w:val="footnote reference"/>
          <w:rtl w:val="0"/>
        </w:rPr>
        <w:t> </w:t>
      </w:r>
      <w:r>
        <w:rPr>
          <w:rStyle w:val="page number"/>
          <w:rtl w:val="0"/>
          <w:lang w:val="en-US"/>
        </w:rPr>
        <w:t xml:space="preserve">Then God said to Abraham, </w:t>
      </w:r>
      <w:r>
        <w:rPr>
          <w:rStyle w:val="page number"/>
          <w:rtl w:val="1"/>
          <w:lang w:val="ar-SA" w:bidi="ar-SA"/>
        </w:rPr>
        <w:t>“</w:t>
      </w:r>
      <w:r>
        <w:rPr>
          <w:rStyle w:val="page number"/>
          <w:rtl w:val="0"/>
          <w:lang w:val="en-US"/>
        </w:rPr>
        <w:t xml:space="preserve">As for Sarai your wife, you shall not call her name Sarai, but Sarah </w:t>
      </w:r>
      <w:r>
        <w:rPr>
          <w:rStyle w:val="None"/>
          <w:i w:val="1"/>
          <w:iCs w:val="1"/>
          <w:rtl w:val="0"/>
          <w:lang w:val="en-US"/>
        </w:rPr>
        <w:t>shall be</w:t>
      </w:r>
      <w:r>
        <w:rPr>
          <w:rStyle w:val="page number"/>
          <w:rtl w:val="0"/>
          <w:lang w:val="en-US"/>
        </w:rPr>
        <w:t xml:space="preserve"> her name. </w:t>
      </w:r>
      <w:r>
        <w:rPr>
          <w:rStyle w:val="footnote reference"/>
          <w:rtl w:val="0"/>
        </w:rPr>
        <w:t>16</w:t>
      </w:r>
      <w:r>
        <w:rPr>
          <w:rStyle w:val="footnote reference"/>
          <w:rtl w:val="0"/>
        </w:rPr>
        <w:t> </w:t>
      </w:r>
      <w:r>
        <w:rPr>
          <w:rStyle w:val="page number"/>
          <w:rtl w:val="0"/>
          <w:lang w:val="en-US"/>
        </w:rPr>
        <w:t xml:space="preserve">And I will bless her and also give you a son by her; then I will bless her, and she shall be </w:t>
      </w:r>
      <w:r>
        <w:rPr>
          <w:rStyle w:val="None"/>
          <w:i w:val="1"/>
          <w:iCs w:val="1"/>
          <w:rtl w:val="0"/>
          <w:lang w:val="en-US"/>
        </w:rPr>
        <w:t>a mother</w:t>
      </w:r>
      <w:r>
        <w:rPr>
          <w:rStyle w:val="page number"/>
          <w:rtl w:val="0"/>
        </w:rPr>
        <w:t xml:space="preserve"> </w:t>
      </w:r>
      <w:r>
        <w:rPr>
          <w:rStyle w:val="None"/>
          <w:i w:val="1"/>
          <w:iCs w:val="1"/>
          <w:rtl w:val="0"/>
          <w:lang w:val="en-US"/>
        </w:rPr>
        <w:t>of</w:t>
      </w:r>
      <w:r>
        <w:rPr>
          <w:rStyle w:val="page number"/>
          <w:rtl w:val="0"/>
          <w:lang w:val="en-US"/>
        </w:rPr>
        <w:t xml:space="preserve"> nations; kings of peoples shall be from her.</w:t>
      </w:r>
      <w:r>
        <w:rPr>
          <w:rStyle w:val="page number"/>
          <w:rtl w:val="0"/>
        </w:rPr>
        <w:t>”</w:t>
      </w:r>
      <w:r>
        <w:rPr>
          <w:rStyle w:val="footnote reference"/>
        </w:rPr>
        <w:footnoteReference w:id="6"/>
      </w:r>
    </w:p>
    <w:p>
      <w:pPr>
        <w:pStyle w:val="Body"/>
        <w:ind w:left="720" w:right="720" w:firstLine="720"/>
      </w:pPr>
    </w:p>
    <w:p>
      <w:pPr>
        <w:pStyle w:val="Body"/>
        <w:spacing w:line="480" w:lineRule="auto"/>
        <w:ind w:firstLine="720"/>
      </w:pPr>
      <w:r>
        <w:rPr>
          <w:rStyle w:val="page number"/>
          <w:rtl w:val="0"/>
          <w:lang w:val="en-US"/>
        </w:rPr>
        <w:t>Why did God change their names? As a symbol of their changed status!</w:t>
      </w:r>
      <w:r>
        <w:rPr>
          <w:rStyle w:val="footnote reference"/>
        </w:rPr>
        <w:footnoteReference w:id="7"/>
      </w:r>
      <w:r>
        <w:rPr>
          <w:rStyle w:val="page number"/>
          <w:rtl w:val="0"/>
          <w:lang w:val="en-US"/>
        </w:rPr>
        <w:t xml:space="preserve">  The meaning of the name </w:t>
      </w:r>
      <w:r>
        <w:rPr>
          <w:rStyle w:val="page number"/>
          <w:rtl w:val="1"/>
          <w:lang w:val="ar-SA" w:bidi="ar-SA"/>
        </w:rPr>
        <w:t>“</w:t>
      </w:r>
      <w:r>
        <w:rPr>
          <w:rStyle w:val="page number"/>
          <w:rtl w:val="0"/>
          <w:lang w:val="fr-FR"/>
        </w:rPr>
        <w:t>Sarai</w:t>
      </w:r>
      <w:r>
        <w:rPr>
          <w:rStyle w:val="page number"/>
          <w:rtl w:val="0"/>
        </w:rPr>
        <w:t xml:space="preserve">” </w:t>
      </w:r>
      <w:r>
        <w:rPr>
          <w:rStyle w:val="page number"/>
          <w:rtl w:val="0"/>
        </w:rPr>
        <w:t>(</w:t>
      </w:r>
      <w:r>
        <w:rPr>
          <w:rStyle w:val="None"/>
          <w:rFonts w:ascii="Arial Unicode MS" w:cs="Times New Roman" w:hAnsi="Arial Unicode MS" w:eastAsia="Arial Unicode MS" w:hint="cs"/>
          <w:sz w:val="32"/>
          <w:szCs w:val="32"/>
          <w:rtl w:val="1"/>
          <w:lang w:val="he-IL" w:bidi="he-IL"/>
        </w:rPr>
        <w:t>שָׂרַ֣י</w:t>
      </w:r>
      <w:r>
        <w:rPr>
          <w:rStyle w:val="page number"/>
          <w:rtl w:val="0"/>
        </w:rPr>
        <w:t>)</w:t>
      </w:r>
      <w:r>
        <w:rPr>
          <w:rStyle w:val="footnote reference"/>
        </w:rPr>
        <w:footnoteReference w:id="8"/>
      </w:r>
      <w:r>
        <w:rPr>
          <w:rStyle w:val="page number"/>
          <w:rtl w:val="0"/>
          <w:lang w:val="pt-PT"/>
        </w:rPr>
        <w:t xml:space="preserve"> [</w:t>
      </w:r>
      <w:r>
        <w:rPr>
          <w:rStyle w:val="None"/>
          <w:i w:val="1"/>
          <w:iCs w:val="1"/>
          <w:rtl w:val="0"/>
        </w:rPr>
        <w:t xml:space="preserve">śā </w:t>
      </w:r>
      <w:r>
        <w:rPr>
          <w:rStyle w:val="None"/>
          <w:i w:val="1"/>
          <w:iCs w:val="1"/>
          <w:rtl w:val="0"/>
        </w:rPr>
        <w:t>r</w:t>
      </w:r>
      <w:r>
        <w:rPr>
          <w:rStyle w:val="None"/>
          <w:i w:val="1"/>
          <w:iCs w:val="1"/>
          <w:rtl w:val="0"/>
        </w:rPr>
        <w:t>ă</w:t>
      </w:r>
      <w:r>
        <w:rPr>
          <w:rStyle w:val="None"/>
          <w:i w:val="1"/>
          <w:iCs w:val="1"/>
          <w:rtl w:val="0"/>
        </w:rPr>
        <w:t>y</w:t>
      </w:r>
      <w:r>
        <w:rPr>
          <w:rStyle w:val="None"/>
          <w:i w:val="1"/>
          <w:iCs w:val="1"/>
          <w:rtl w:val="0"/>
        </w:rPr>
        <w:t>ʹ</w:t>
      </w:r>
      <w:r>
        <w:rPr>
          <w:rStyle w:val="page number"/>
          <w:rtl w:val="0"/>
          <w:lang w:val="en-US"/>
        </w:rPr>
        <w:t>] is uncertain,</w:t>
      </w:r>
      <w:r>
        <w:rPr>
          <w:rStyle w:val="footnote reference"/>
        </w:rPr>
        <w:footnoteReference w:id="9"/>
      </w:r>
      <w:r>
        <w:rPr>
          <w:rStyle w:val="page number"/>
          <w:rtl w:val="0"/>
          <w:lang w:val="en-US"/>
        </w:rPr>
        <w:t xml:space="preserve"> but many biblical interpreters believe it to mean something along the lines of </w:t>
      </w:r>
      <w:r>
        <w:rPr>
          <w:rStyle w:val="page number"/>
          <w:rtl w:val="1"/>
          <w:lang w:val="ar-SA" w:bidi="ar-SA"/>
        </w:rPr>
        <w:t>“</w:t>
      </w:r>
      <w:r>
        <w:rPr>
          <w:rStyle w:val="page number"/>
          <w:rtl w:val="0"/>
          <w:lang w:val="en-US"/>
        </w:rPr>
        <w:t>my princess,</w:t>
      </w:r>
      <w:r>
        <w:rPr>
          <w:rStyle w:val="page number"/>
          <w:rtl w:val="0"/>
        </w:rPr>
        <w:t xml:space="preserve">” </w:t>
      </w:r>
      <w:r>
        <w:rPr>
          <w:rStyle w:val="page number"/>
          <w:rtl w:val="0"/>
          <w:lang w:val="en-US"/>
        </w:rPr>
        <w:t>pointing to a cherished one in the family.</w:t>
      </w:r>
      <w:r>
        <w:rPr>
          <w:rStyle w:val="footnote reference"/>
        </w:rPr>
        <w:footnoteReference w:id="10"/>
      </w:r>
      <w:r>
        <w:rPr>
          <w:rStyle w:val="page number"/>
          <w:rtl w:val="0"/>
          <w:lang w:val="en-US"/>
        </w:rPr>
        <w:t xml:space="preserve">  In contrast to this </w:t>
      </w:r>
      <w:r>
        <w:rPr>
          <w:rStyle w:val="page number"/>
          <w:rtl w:val="1"/>
          <w:lang w:val="ar-SA" w:bidi="ar-SA"/>
        </w:rPr>
        <w:t>“</w:t>
      </w:r>
      <w:r>
        <w:rPr>
          <w:rStyle w:val="page number"/>
          <w:rtl w:val="0"/>
          <w:lang w:val="da-DK"/>
        </w:rPr>
        <w:t>Sarah</w:t>
      </w:r>
      <w:r>
        <w:rPr>
          <w:rStyle w:val="page number"/>
          <w:rtl w:val="0"/>
        </w:rPr>
        <w:t xml:space="preserve">” </w:t>
      </w:r>
      <w:r>
        <w:rPr>
          <w:rStyle w:val="page number"/>
          <w:rtl w:val="0"/>
        </w:rPr>
        <w:t>(</w:t>
      </w:r>
      <w:r>
        <w:rPr>
          <w:rStyle w:val="None"/>
          <w:rFonts w:ascii="Arial Unicode MS" w:cs="Times New Roman" w:hAnsi="Arial Unicode MS" w:eastAsia="Arial Unicode MS" w:hint="cs"/>
          <w:sz w:val="32"/>
          <w:szCs w:val="32"/>
          <w:rtl w:val="1"/>
          <w:lang w:val="he-IL" w:bidi="he-IL"/>
        </w:rPr>
        <w:t>שָׂרָ֖ה</w:t>
      </w:r>
      <w:r>
        <w:rPr>
          <w:rStyle w:val="page number"/>
          <w:rtl w:val="0"/>
        </w:rPr>
        <w:t>)</w:t>
      </w:r>
      <w:r>
        <w:rPr>
          <w:rStyle w:val="footnote reference"/>
        </w:rPr>
        <w:footnoteReference w:id="11"/>
      </w:r>
      <w:r>
        <w:rPr>
          <w:rStyle w:val="page number"/>
          <w:rtl w:val="0"/>
          <w:lang w:val="pt-PT"/>
        </w:rPr>
        <w:t xml:space="preserve"> [</w:t>
      </w:r>
      <w:r>
        <w:rPr>
          <w:rStyle w:val="None"/>
          <w:i w:val="1"/>
          <w:iCs w:val="1"/>
          <w:rtl w:val="0"/>
        </w:rPr>
        <w:t xml:space="preserve">śā </w:t>
      </w:r>
      <w:r>
        <w:rPr>
          <w:rStyle w:val="None"/>
          <w:i w:val="1"/>
          <w:iCs w:val="1"/>
          <w:rtl w:val="0"/>
        </w:rPr>
        <w:t>r</w:t>
      </w:r>
      <w:r>
        <w:rPr>
          <w:rStyle w:val="None"/>
          <w:i w:val="1"/>
          <w:iCs w:val="1"/>
          <w:rtl w:val="0"/>
        </w:rPr>
        <w:t>ā</w:t>
      </w:r>
      <w:r>
        <w:rPr>
          <w:rStyle w:val="None"/>
          <w:i w:val="1"/>
          <w:iCs w:val="1"/>
          <w:rtl w:val="0"/>
          <w:lang w:val="it-IT"/>
        </w:rPr>
        <w:t>(h)</w:t>
      </w:r>
      <w:r>
        <w:rPr>
          <w:rStyle w:val="None"/>
          <w:i w:val="1"/>
          <w:iCs w:val="1"/>
          <w:rtl w:val="0"/>
        </w:rPr>
        <w:t>ʹ</w:t>
      </w:r>
      <w:r>
        <w:rPr>
          <w:rStyle w:val="page number"/>
          <w:rtl w:val="0"/>
          <w:lang w:val="en-US"/>
        </w:rPr>
        <w:t xml:space="preserve">] signifies </w:t>
      </w:r>
      <w:r>
        <w:rPr>
          <w:rStyle w:val="page number"/>
          <w:rtl w:val="1"/>
          <w:lang w:val="ar-SA" w:bidi="ar-SA"/>
        </w:rPr>
        <w:t>“</w:t>
      </w:r>
      <w:r>
        <w:rPr>
          <w:rStyle w:val="page number"/>
          <w:rtl w:val="0"/>
          <w:lang w:val="it-IT"/>
        </w:rPr>
        <w:t>a princess,</w:t>
      </w:r>
      <w:r>
        <w:rPr>
          <w:rStyle w:val="page number"/>
          <w:rtl w:val="0"/>
        </w:rPr>
        <w:t xml:space="preserve">” </w:t>
      </w:r>
      <w:r>
        <w:rPr>
          <w:rStyle w:val="page number"/>
          <w:rtl w:val="0"/>
          <w:lang w:val="en-US"/>
        </w:rPr>
        <w:t>i.e. one ruling over multitudes.</w:t>
      </w:r>
      <w:r>
        <w:rPr>
          <w:rStyle w:val="footnote reference"/>
        </w:rPr>
        <w:footnoteReference w:id="12"/>
      </w:r>
      <w:r>
        <w:rPr>
          <w:rStyle w:val="page number"/>
          <w:rtl w:val="0"/>
          <w:lang w:val="en-US"/>
        </w:rPr>
        <w:t xml:space="preserve">  This is possibly intended to indicate that from her would come kings, but more than simply earthly kings.  Ultimately, from her descendants would come King Messiah, the King of the kings of the earth;</w:t>
      </w:r>
      <w:r>
        <w:rPr>
          <w:rStyle w:val="footnote reference"/>
        </w:rPr>
        <w:footnoteReference w:id="13"/>
      </w:r>
      <w:r>
        <w:rPr>
          <w:rStyle w:val="page number"/>
          <w:rtl w:val="0"/>
          <w:lang w:val="en-US"/>
        </w:rPr>
        <w:t xml:space="preserve"> Revelation 19:16 ~ </w:t>
      </w:r>
    </w:p>
    <w:p>
      <w:pPr>
        <w:pStyle w:val="Body"/>
        <w:ind w:left="720" w:right="720" w:firstLine="0"/>
      </w:pPr>
      <w:r>
        <w:rPr>
          <w:rStyle w:val="footnote reference"/>
          <w:rtl w:val="0"/>
        </w:rPr>
        <w:t>16</w:t>
      </w:r>
      <w:r>
        <w:rPr>
          <w:rStyle w:val="footnote reference"/>
          <w:rtl w:val="0"/>
        </w:rPr>
        <w:t> </w:t>
      </w:r>
      <w:r>
        <w:rPr>
          <w:rStyle w:val="page number"/>
          <w:rtl w:val="0"/>
          <w:lang w:val="en-US"/>
        </w:rPr>
        <w:t xml:space="preserve">And He has on </w:t>
      </w:r>
      <w:r>
        <w:rPr>
          <w:rStyle w:val="None"/>
          <w:i w:val="1"/>
          <w:iCs w:val="1"/>
          <w:rtl w:val="0"/>
          <w:lang w:val="en-US"/>
        </w:rPr>
        <w:t>His</w:t>
      </w:r>
      <w:r>
        <w:rPr>
          <w:rStyle w:val="page number"/>
          <w:rtl w:val="0"/>
          <w:lang w:val="en-US"/>
        </w:rPr>
        <w:t xml:space="preserve"> robe and on His thigh a name written:</w:t>
      </w:r>
    </w:p>
    <w:p>
      <w:pPr>
        <w:pStyle w:val="Body"/>
        <w:ind w:left="720" w:right="720" w:firstLine="0"/>
      </w:pPr>
      <w:r>
        <w:rPr>
          <w:rStyle w:val="page number"/>
          <w:rtl w:val="0"/>
          <w:lang w:val="en-US"/>
        </w:rPr>
        <w:t>KING OF KINGS AND LORD OF LORDS</w:t>
      </w:r>
      <w:r>
        <w:rPr>
          <w:rStyle w:val="footnote reference"/>
        </w:rPr>
        <w:footnoteReference w:id="14"/>
      </w:r>
    </w:p>
    <w:p>
      <w:pPr>
        <w:pStyle w:val="Body"/>
        <w:ind w:left="720" w:right="720" w:firstLine="0"/>
      </w:pPr>
    </w:p>
    <w:p>
      <w:pPr>
        <w:pStyle w:val="Body"/>
        <w:spacing w:line="480" w:lineRule="auto"/>
        <w:ind w:firstLine="720"/>
      </w:pPr>
      <w:r>
        <w:rPr>
          <w:rStyle w:val="page number"/>
          <w:rtl w:val="0"/>
          <w:lang w:val="en-US"/>
        </w:rPr>
        <w:t>In response to God</w:t>
      </w:r>
      <w:r>
        <w:rPr>
          <w:rStyle w:val="page number"/>
          <w:rtl w:val="1"/>
        </w:rPr>
        <w:t>’</w:t>
      </w:r>
      <w:r>
        <w:rPr>
          <w:rStyle w:val="page number"/>
          <w:rtl w:val="0"/>
          <w:lang w:val="en-US"/>
        </w:rPr>
        <w:t>s message we find an abrupt, even a rude, interruption as Abraham responds to God</w:t>
      </w:r>
      <w:r>
        <w:rPr>
          <w:rStyle w:val="page number"/>
          <w:rtl w:val="1"/>
        </w:rPr>
        <w:t>’</w:t>
      </w:r>
      <w:r>
        <w:rPr>
          <w:rStyle w:val="page number"/>
          <w:rtl w:val="0"/>
          <w:lang w:val="en-US"/>
        </w:rPr>
        <w:t xml:space="preserve">s words in Genesis 17:17 ~ </w:t>
      </w:r>
    </w:p>
    <w:p>
      <w:pPr>
        <w:pStyle w:val="Body"/>
        <w:ind w:left="720" w:right="720" w:firstLine="720"/>
      </w:pPr>
      <w:r>
        <w:rPr>
          <w:rStyle w:val="footnote reference"/>
          <w:rtl w:val="0"/>
        </w:rPr>
        <w:t>17</w:t>
      </w:r>
      <w:r>
        <w:rPr>
          <w:rStyle w:val="footnote reference"/>
          <w:rtl w:val="0"/>
        </w:rPr>
        <w:t> </w:t>
      </w:r>
      <w:r>
        <w:rPr>
          <w:rStyle w:val="page number"/>
          <w:rtl w:val="0"/>
          <w:lang w:val="en-US"/>
        </w:rPr>
        <w:t xml:space="preserve">Then Abraham fell on his face and laughed, and said in his heart, </w:t>
      </w:r>
      <w:r>
        <w:rPr>
          <w:rStyle w:val="page number"/>
          <w:rtl w:val="1"/>
          <w:lang w:val="ar-SA" w:bidi="ar-SA"/>
        </w:rPr>
        <w:t>“</w:t>
      </w:r>
      <w:r>
        <w:rPr>
          <w:rStyle w:val="page number"/>
          <w:rtl w:val="0"/>
          <w:lang w:val="en-US"/>
        </w:rPr>
        <w:t xml:space="preserve">Shall </w:t>
      </w:r>
      <w:r>
        <w:rPr>
          <w:rStyle w:val="None"/>
          <w:i w:val="1"/>
          <w:iCs w:val="1"/>
          <w:rtl w:val="0"/>
          <w:lang w:val="en-US"/>
        </w:rPr>
        <w:t>a child</w:t>
      </w:r>
      <w:r>
        <w:rPr>
          <w:rStyle w:val="page number"/>
          <w:rtl w:val="0"/>
          <w:lang w:val="en-US"/>
        </w:rPr>
        <w:t xml:space="preserve"> be born to a man who is one hundred years old? And shall Sarah, who is ninety years old, bear </w:t>
      </w:r>
      <w:r>
        <w:rPr>
          <w:rStyle w:val="None"/>
          <w:i w:val="1"/>
          <w:iCs w:val="1"/>
          <w:rtl w:val="0"/>
          <w:lang w:val="en-US"/>
        </w:rPr>
        <w:t>a child?</w:t>
      </w:r>
      <w:r>
        <w:rPr>
          <w:rStyle w:val="page number"/>
          <w:rtl w:val="0"/>
        </w:rPr>
        <w:t>”</w:t>
      </w:r>
      <w:r>
        <w:rPr>
          <w:rStyle w:val="footnote reference"/>
        </w:rPr>
        <w:footnoteReference w:id="15"/>
      </w:r>
    </w:p>
    <w:p>
      <w:pPr>
        <w:pStyle w:val="Body"/>
        <w:ind w:left="720" w:right="720" w:firstLine="720"/>
      </w:pPr>
    </w:p>
    <w:p>
      <w:pPr>
        <w:pStyle w:val="Body"/>
        <w:spacing w:line="480" w:lineRule="auto"/>
        <w:ind w:firstLine="720"/>
      </w:pPr>
      <w:r>
        <w:rPr>
          <w:rStyle w:val="page number"/>
          <w:rtl w:val="0"/>
          <w:lang w:val="en-US"/>
        </w:rPr>
        <w:t>The insertion of Abraham</w:t>
      </w:r>
      <w:r>
        <w:rPr>
          <w:rStyle w:val="page number"/>
          <w:rtl w:val="1"/>
        </w:rPr>
        <w:t>’</w:t>
      </w:r>
      <w:r>
        <w:rPr>
          <w:rStyle w:val="page number"/>
          <w:rtl w:val="0"/>
          <w:lang w:val="en-US"/>
        </w:rPr>
        <w:t>s response allows the text to reiterate, in an even more emphatic form, what</w:t>
      </w:r>
      <w:r>
        <w:rPr>
          <w:rStyle w:val="page number"/>
          <w:rtl w:val="1"/>
        </w:rPr>
        <w:t>’</w:t>
      </w:r>
      <w:r>
        <w:rPr>
          <w:rStyle w:val="page number"/>
          <w:rtl w:val="0"/>
          <w:lang w:val="en-US"/>
        </w:rPr>
        <w:t>s about to happen.</w:t>
      </w:r>
      <w:r>
        <w:rPr>
          <w:rStyle w:val="footnote reference"/>
        </w:rPr>
        <w:footnoteReference w:id="16"/>
      </w:r>
      <w:r>
        <w:rPr>
          <w:rStyle w:val="page number"/>
          <w:rtl w:val="0"/>
          <w:lang w:val="en-US"/>
        </w:rPr>
        <w:t xml:space="preserve">  This has direct application to us; even as Abraham expressed his inability to accept what God had said, it opens the door for us to examine our own doubts as well.</w:t>
      </w:r>
      <w:r>
        <w:rPr>
          <w:rStyle w:val="footnote reference"/>
        </w:rPr>
        <w:footnoteReference w:id="17"/>
      </w:r>
      <w:r>
        <w:rPr>
          <w:rStyle w:val="page number"/>
          <w:rtl w:val="0"/>
          <w:lang w:val="en-US"/>
        </w:rPr>
        <w:t xml:space="preserve">  How well do we accept what God tells us?  If we</w:t>
      </w:r>
      <w:r>
        <w:rPr>
          <w:rStyle w:val="page number"/>
          <w:rtl w:val="1"/>
        </w:rPr>
        <w:t>’</w:t>
      </w:r>
      <w:r>
        <w:rPr>
          <w:rStyle w:val="page number"/>
          <w:rtl w:val="0"/>
          <w:lang w:val="en-US"/>
        </w:rPr>
        <w:t>re honest, we probably don</w:t>
      </w:r>
      <w:r>
        <w:rPr>
          <w:rStyle w:val="page number"/>
          <w:rtl w:val="1"/>
        </w:rPr>
        <w:t>’</w:t>
      </w:r>
      <w:r>
        <w:rPr>
          <w:rStyle w:val="page number"/>
          <w:rtl w:val="0"/>
          <w:lang w:val="en-US"/>
        </w:rPr>
        <w:t>t do any better than Abraham did.</w:t>
      </w:r>
    </w:p>
    <w:p>
      <w:pPr>
        <w:pStyle w:val="Body"/>
        <w:spacing w:line="480" w:lineRule="auto"/>
        <w:rPr>
          <w:rStyle w:val="None"/>
          <w:b w:val="1"/>
          <w:bCs w:val="1"/>
        </w:rPr>
      </w:pPr>
      <w:r>
        <w:rPr>
          <w:rStyle w:val="None"/>
          <w:b w:val="1"/>
          <w:bCs w:val="1"/>
          <w:rtl w:val="0"/>
          <w:lang w:val="en-US"/>
        </w:rPr>
        <w:t xml:space="preserve">Background ~ </w:t>
      </w:r>
    </w:p>
    <w:p>
      <w:pPr>
        <w:pStyle w:val="Body"/>
        <w:spacing w:line="480" w:lineRule="auto"/>
        <w:ind w:firstLine="720"/>
      </w:pPr>
      <w:r>
        <w:rPr>
          <w:rStyle w:val="page number"/>
          <w:rtl w:val="0"/>
          <w:lang w:val="en-US"/>
        </w:rPr>
        <w:t>We have a couple of firsts: the first baby in the Bible to be named before he was born was Ishmael, Abraham</w:t>
      </w:r>
      <w:r>
        <w:rPr>
          <w:rStyle w:val="page number"/>
          <w:rtl w:val="1"/>
        </w:rPr>
        <w:t>’</w:t>
      </w:r>
      <w:r>
        <w:rPr>
          <w:rStyle w:val="page number"/>
          <w:rtl w:val="0"/>
          <w:lang w:val="en-US"/>
        </w:rPr>
        <w:t>s first-born son.  The second child to be named before he was born was Isaac,</w:t>
      </w:r>
      <w:r>
        <w:rPr>
          <w:rStyle w:val="footnote reference"/>
        </w:rPr>
        <w:footnoteReference w:id="18"/>
      </w:r>
      <w:r>
        <w:rPr>
          <w:rStyle w:val="page number"/>
          <w:rtl w:val="0"/>
          <w:lang w:val="en-US"/>
        </w:rPr>
        <w:t xml:space="preserve"> the child of promise.  This is significant since these two individuals are seen as types for the two kinds of lives people live, one according to the flesh, and the other according to the Spirit; Galatians 4:22-26 ~ </w:t>
      </w:r>
    </w:p>
    <w:p>
      <w:pPr>
        <w:pStyle w:val="Body"/>
        <w:ind w:left="720" w:right="720" w:firstLine="0"/>
      </w:pPr>
      <w:r>
        <w:rPr>
          <w:rStyle w:val="footnote reference"/>
          <w:rtl w:val="0"/>
        </w:rPr>
        <w:t>22</w:t>
      </w:r>
      <w:r>
        <w:rPr>
          <w:rStyle w:val="footnote reference"/>
          <w:rtl w:val="0"/>
        </w:rPr>
        <w:t> </w:t>
      </w:r>
      <w:r>
        <w:rPr>
          <w:rStyle w:val="page number"/>
          <w:rtl w:val="0"/>
          <w:lang w:val="en-US"/>
        </w:rPr>
        <w:t xml:space="preserve">For it is written that Abraham had two sons: the one by a bondwoman, the other by a freewoman. </w:t>
      </w:r>
      <w:r>
        <w:rPr>
          <w:rStyle w:val="footnote reference"/>
          <w:rtl w:val="0"/>
        </w:rPr>
        <w:t>23</w:t>
      </w:r>
      <w:r>
        <w:rPr>
          <w:rStyle w:val="footnote reference"/>
          <w:rtl w:val="0"/>
        </w:rPr>
        <w:t> </w:t>
      </w:r>
      <w:r>
        <w:rPr>
          <w:rStyle w:val="page number"/>
          <w:rtl w:val="0"/>
          <w:lang w:val="en-US"/>
        </w:rPr>
        <w:t xml:space="preserve">But he </w:t>
      </w:r>
      <w:r>
        <w:rPr>
          <w:rStyle w:val="None"/>
          <w:i w:val="1"/>
          <w:iCs w:val="1"/>
          <w:rtl w:val="0"/>
          <w:lang w:val="en-US"/>
        </w:rPr>
        <w:t>who was</w:t>
      </w:r>
      <w:r>
        <w:rPr>
          <w:rStyle w:val="page number"/>
          <w:rtl w:val="0"/>
          <w:lang w:val="en-US"/>
        </w:rPr>
        <w:t xml:space="preserve"> of the bondwoman was born according to the flesh, and he of the freewoman through promise, </w:t>
      </w:r>
      <w:r>
        <w:rPr>
          <w:rStyle w:val="footnote reference"/>
          <w:rtl w:val="0"/>
        </w:rPr>
        <w:t>24</w:t>
      </w:r>
      <w:r>
        <w:rPr>
          <w:rStyle w:val="footnote reference"/>
          <w:rtl w:val="0"/>
        </w:rPr>
        <w:t> </w:t>
      </w:r>
      <w:r>
        <w:rPr>
          <w:rStyle w:val="page number"/>
          <w:rtl w:val="0"/>
          <w:lang w:val="en-US"/>
        </w:rPr>
        <w:t>which things are symbolic. For these are the two covenants: the one from Mount Sinai which gives birth to bondage, which is Hagar</w:t>
      </w:r>
      <w:r>
        <w:rPr>
          <w:rStyle w:val="page number"/>
          <w:rtl w:val="0"/>
          <w:lang w:val="en-US"/>
        </w:rPr>
        <w:t>—</w:t>
      </w:r>
      <w:r>
        <w:rPr>
          <w:rStyle w:val="footnote reference"/>
          <w:rtl w:val="0"/>
        </w:rPr>
        <w:t>25</w:t>
      </w:r>
      <w:r>
        <w:rPr>
          <w:rStyle w:val="footnote reference"/>
          <w:rtl w:val="0"/>
        </w:rPr>
        <w:t> </w:t>
      </w:r>
      <w:r>
        <w:rPr>
          <w:rStyle w:val="page number"/>
          <w:rtl w:val="0"/>
          <w:lang w:val="en-US"/>
        </w:rPr>
        <w:t>for this Hagar is Mount Sinai in Arabia, and corresponds to Jerusalem which now is, and is in bondage with her children</w:t>
      </w:r>
      <w:r>
        <w:rPr>
          <w:rStyle w:val="page number"/>
          <w:rtl w:val="0"/>
          <w:lang w:val="en-US"/>
        </w:rPr>
        <w:t>—</w:t>
      </w:r>
      <w:r>
        <w:rPr>
          <w:rStyle w:val="footnote reference"/>
          <w:rtl w:val="0"/>
        </w:rPr>
        <w:t>26</w:t>
      </w:r>
      <w:r>
        <w:rPr>
          <w:rStyle w:val="footnote reference"/>
          <w:rtl w:val="0"/>
        </w:rPr>
        <w:t> </w:t>
      </w:r>
      <w:r>
        <w:rPr>
          <w:rStyle w:val="page number"/>
          <w:rtl w:val="0"/>
          <w:lang w:val="en-US"/>
        </w:rPr>
        <w:t>but the Jerusalem above is free, which is the mother of us all.</w:t>
      </w:r>
      <w:r>
        <w:rPr>
          <w:rStyle w:val="footnote reference"/>
        </w:rPr>
        <w:footnoteReference w:id="19"/>
      </w:r>
    </w:p>
    <w:p>
      <w:pPr>
        <w:pStyle w:val="Body"/>
        <w:ind w:left="720" w:right="720" w:firstLine="0"/>
      </w:pPr>
    </w:p>
    <w:p>
      <w:pPr>
        <w:pStyle w:val="Body"/>
        <w:spacing w:line="480" w:lineRule="auto"/>
        <w:ind w:firstLine="720"/>
      </w:pPr>
      <w:r>
        <w:rPr>
          <w:rStyle w:val="page number"/>
          <w:rtl w:val="0"/>
          <w:lang w:val="en-US"/>
        </w:rPr>
        <w:t>So here we have the two sons of Abraham, and they stand in contrast to each other.  Certainly, God had promised, now several times, that Abraham would have a son.</w:t>
      </w:r>
      <w:r>
        <w:rPr>
          <w:rStyle w:val="footnote reference"/>
        </w:rPr>
        <w:footnoteReference w:id="20"/>
      </w:r>
      <w:r>
        <w:rPr>
          <w:rStyle w:val="page number"/>
          <w:rtl w:val="0"/>
          <w:lang w:val="en-US"/>
        </w:rPr>
        <w:t xml:space="preserve">  It seems that, up to this point, Abraham had failed to grasp that Sarah would be the mother.</w:t>
      </w:r>
      <w:r>
        <w:rPr>
          <w:rStyle w:val="footnote reference"/>
        </w:rPr>
        <w:footnoteReference w:id="21"/>
      </w:r>
      <w:r>
        <w:rPr>
          <w:rStyle w:val="page number"/>
          <w:rtl w:val="0"/>
          <w:lang w:val="en-US"/>
        </w:rPr>
        <w:t xml:space="preserve">  Therefore, He and Sarai had addressed that issue through Hagar, with the result that Ishmael was Abram</w:t>
      </w:r>
      <w:r>
        <w:rPr>
          <w:rStyle w:val="page number"/>
          <w:rtl w:val="1"/>
        </w:rPr>
        <w:t>’</w:t>
      </w:r>
      <w:r>
        <w:rPr>
          <w:rStyle w:val="page number"/>
          <w:rtl w:val="0"/>
          <w:lang w:val="en-US"/>
        </w:rPr>
        <w:t>s first born son, and Abraham seemed to assume his descendants would come through Ishmael.</w:t>
      </w:r>
      <w:r>
        <w:rPr>
          <w:rStyle w:val="footnote reference"/>
        </w:rPr>
        <w:footnoteReference w:id="22"/>
      </w:r>
    </w:p>
    <w:p>
      <w:pPr>
        <w:pStyle w:val="Body"/>
        <w:spacing w:line="480" w:lineRule="auto"/>
        <w:ind w:firstLine="720"/>
      </w:pPr>
      <w:r>
        <w:rPr>
          <w:rStyle w:val="page number"/>
          <w:rtl w:val="0"/>
          <w:lang w:val="en-US"/>
        </w:rPr>
        <w:t>God doesn</w:t>
      </w:r>
      <w:r>
        <w:rPr>
          <w:rStyle w:val="page number"/>
          <w:rtl w:val="1"/>
        </w:rPr>
        <w:t>’</w:t>
      </w:r>
      <w:r>
        <w:rPr>
          <w:rStyle w:val="page number"/>
          <w:rtl w:val="0"/>
          <w:lang w:val="en-US"/>
        </w:rPr>
        <w:t>t seem to be impressed with our efforts to help Him keep His promises.  We need to remember that God</w:t>
      </w:r>
      <w:r>
        <w:rPr>
          <w:rStyle w:val="page number"/>
          <w:rtl w:val="1"/>
        </w:rPr>
        <w:t>’</w:t>
      </w:r>
      <w:r>
        <w:rPr>
          <w:rStyle w:val="page number"/>
          <w:rtl w:val="0"/>
          <w:lang w:val="en-US"/>
        </w:rPr>
        <w:t xml:space="preserve">s purposes are often beyond our ability to grasp; Isaiah 55:8-9 ~ </w:t>
      </w:r>
    </w:p>
    <w:p>
      <w:pPr>
        <w:pStyle w:val="Body"/>
        <w:ind w:left="1080" w:right="720" w:hanging="360"/>
      </w:pPr>
      <w:r>
        <w:rPr>
          <w:rStyle w:val="footnote reference"/>
          <w:rtl w:val="0"/>
        </w:rPr>
        <w:t>8</w:t>
      </w:r>
      <w:r>
        <w:rPr>
          <w:rStyle w:val="page number"/>
          <w:rtl w:val="1"/>
          <w:lang w:val="ar-SA" w:bidi="ar-SA"/>
        </w:rPr>
        <w:tab/>
        <w:t>“</w:t>
      </w:r>
      <w:r>
        <w:rPr>
          <w:rStyle w:val="page number"/>
          <w:rtl w:val="0"/>
          <w:lang w:val="en-US"/>
        </w:rPr>
        <w:t xml:space="preserve">For My thoughts </w:t>
      </w:r>
      <w:r>
        <w:rPr>
          <w:rStyle w:val="None"/>
          <w:i w:val="1"/>
          <w:iCs w:val="1"/>
          <w:rtl w:val="0"/>
        </w:rPr>
        <w:t>are</w:t>
      </w:r>
      <w:r>
        <w:rPr>
          <w:rStyle w:val="page number"/>
          <w:rtl w:val="0"/>
          <w:lang w:val="en-US"/>
        </w:rPr>
        <w:t xml:space="preserve"> not your thoughts,</w:t>
      </w:r>
    </w:p>
    <w:p>
      <w:pPr>
        <w:pStyle w:val="Body"/>
        <w:ind w:left="1080" w:right="720" w:hanging="360"/>
      </w:pPr>
      <w:r>
        <w:rPr>
          <w:rStyle w:val="page number"/>
          <w:rtl w:val="0"/>
        </w:rPr>
        <w:t xml:space="preserve">Nor </w:t>
      </w:r>
      <w:r>
        <w:rPr>
          <w:rStyle w:val="None"/>
          <w:i w:val="1"/>
          <w:iCs w:val="1"/>
          <w:rtl w:val="0"/>
        </w:rPr>
        <w:t>are</w:t>
      </w:r>
      <w:r>
        <w:rPr>
          <w:rStyle w:val="page number"/>
          <w:rtl w:val="0"/>
          <w:lang w:val="en-US"/>
        </w:rPr>
        <w:t xml:space="preserve"> your ways My ways,</w:t>
      </w:r>
      <w:r>
        <w:rPr>
          <w:rStyle w:val="page number"/>
          <w:rtl w:val="0"/>
        </w:rPr>
        <w:t xml:space="preserve">” </w:t>
      </w:r>
      <w:r>
        <w:rPr>
          <w:rStyle w:val="page number"/>
          <w:rtl w:val="0"/>
          <w:lang w:val="en-US"/>
        </w:rPr>
        <w:t>says the Lord.</w:t>
      </w:r>
    </w:p>
    <w:p>
      <w:pPr>
        <w:pStyle w:val="Body"/>
        <w:ind w:left="1080" w:right="720" w:hanging="360"/>
      </w:pPr>
      <w:r>
        <w:rPr>
          <w:rStyle w:val="footnote reference"/>
          <w:rtl w:val="0"/>
        </w:rPr>
        <w:t>9</w:t>
      </w:r>
      <w:r>
        <w:rPr>
          <w:rStyle w:val="page number"/>
          <w:rtl w:val="1"/>
          <w:lang w:val="ar-SA" w:bidi="ar-SA"/>
        </w:rPr>
        <w:tab/>
        <w:t>“</w:t>
      </w:r>
      <w:r>
        <w:rPr>
          <w:rStyle w:val="page number"/>
          <w:rtl w:val="0"/>
          <w:lang w:val="en-US"/>
        </w:rPr>
        <w:t xml:space="preserve">For </w:t>
      </w:r>
      <w:r>
        <w:rPr>
          <w:rStyle w:val="None"/>
          <w:i w:val="1"/>
          <w:iCs w:val="1"/>
          <w:rtl w:val="0"/>
        </w:rPr>
        <w:t>as</w:t>
      </w:r>
      <w:r>
        <w:rPr>
          <w:rStyle w:val="page number"/>
          <w:rtl w:val="0"/>
          <w:lang w:val="en-US"/>
        </w:rPr>
        <w:t xml:space="preserve"> the heavens are higher than the earth,</w:t>
      </w:r>
    </w:p>
    <w:p>
      <w:pPr>
        <w:pStyle w:val="Body"/>
        <w:ind w:left="1080" w:right="720" w:hanging="360"/>
      </w:pPr>
      <w:r>
        <w:rPr>
          <w:rStyle w:val="page number"/>
          <w:rtl w:val="0"/>
          <w:lang w:val="en-US"/>
        </w:rPr>
        <w:t>So are My ways higher than your ways,</w:t>
      </w:r>
    </w:p>
    <w:p>
      <w:pPr>
        <w:pStyle w:val="Body"/>
        <w:ind w:left="1080" w:right="720" w:hanging="360"/>
      </w:pPr>
      <w:r>
        <w:rPr>
          <w:rStyle w:val="page number"/>
          <w:rtl w:val="0"/>
          <w:lang w:val="en-US"/>
        </w:rPr>
        <w:t>And My thoughts than your thoughts.</w:t>
      </w:r>
      <w:r>
        <w:rPr>
          <w:rStyle w:val="footnote reference"/>
        </w:rPr>
        <w:footnoteReference w:id="23"/>
      </w:r>
    </w:p>
    <w:p>
      <w:pPr>
        <w:pStyle w:val="Body"/>
        <w:ind w:left="1080" w:right="720" w:hanging="360"/>
      </w:pPr>
    </w:p>
    <w:p>
      <w:pPr>
        <w:pStyle w:val="Body"/>
        <w:spacing w:line="480" w:lineRule="auto"/>
        <w:ind w:firstLine="720"/>
      </w:pPr>
      <w:r>
        <w:rPr>
          <w:rStyle w:val="page number"/>
          <w:rtl w:val="0"/>
          <w:lang w:val="en-US"/>
        </w:rPr>
        <w:t>Abraham and Sarah trying to give God a hand is very much like:</w:t>
      </w:r>
    </w:p>
    <w:p>
      <w:pPr>
        <w:pStyle w:val="Body"/>
        <w:ind w:left="720" w:right="720" w:firstLine="0"/>
      </w:pPr>
      <w:r>
        <w:rPr>
          <w:rStyle w:val="page number"/>
          <w:rtl w:val="0"/>
        </w:rPr>
        <w:t xml:space="preserve">… </w:t>
      </w:r>
      <w:r>
        <w:rPr>
          <w:rStyle w:val="page number"/>
          <w:rtl w:val="0"/>
          <w:lang w:val="en-US"/>
        </w:rPr>
        <w:t>a child making mud pies and asking you to join them for dinner.  It</w:t>
      </w:r>
      <w:r>
        <w:rPr>
          <w:rStyle w:val="page number"/>
          <w:rtl w:val="1"/>
        </w:rPr>
        <w:t>’</w:t>
      </w:r>
      <w:r>
        <w:rPr>
          <w:rStyle w:val="page number"/>
          <w:rtl w:val="0"/>
          <w:lang w:val="en-US"/>
        </w:rPr>
        <w:t>s cute, but the end product of their cooking falls far below what</w:t>
      </w:r>
      <w:r>
        <w:rPr>
          <w:rStyle w:val="page number"/>
          <w:rtl w:val="1"/>
        </w:rPr>
        <w:t>’</w:t>
      </w:r>
      <w:r>
        <w:rPr>
          <w:rStyle w:val="page number"/>
          <w:rtl w:val="0"/>
          <w:lang w:val="en-US"/>
        </w:rPr>
        <w:t>s required for human consumption.</w:t>
      </w:r>
    </w:p>
    <w:p>
      <w:pPr>
        <w:pStyle w:val="Body"/>
        <w:ind w:left="720" w:right="720" w:firstLine="0"/>
      </w:pPr>
    </w:p>
    <w:p>
      <w:pPr>
        <w:pStyle w:val="Body"/>
        <w:spacing w:line="480" w:lineRule="auto"/>
        <w:ind w:firstLine="720"/>
      </w:pPr>
      <w:r>
        <w:rPr>
          <w:rStyle w:val="page number"/>
          <w:rtl w:val="0"/>
          <w:lang w:val="en-US"/>
        </w:rPr>
        <w:t xml:space="preserve">Such was the case with Abraham and Sarah giving God a hand with His promises.  Even so, it </w:t>
      </w:r>
      <w:r>
        <w:rPr>
          <w:rStyle w:val="None"/>
          <w:i w:val="1"/>
          <w:iCs w:val="1"/>
          <w:rtl w:val="0"/>
        </w:rPr>
        <w:t>is</w:t>
      </w:r>
      <w:r>
        <w:rPr>
          <w:rStyle w:val="page number"/>
          <w:rtl w:val="0"/>
          <w:lang w:val="en-US"/>
        </w:rPr>
        <w:t xml:space="preserve"> understandable.  Remember, at this point in time it had been 13 years since Ishmael was born.</w:t>
      </w:r>
      <w:r>
        <w:rPr>
          <w:rStyle w:val="footnote reference"/>
        </w:rPr>
        <w:footnoteReference w:id="24"/>
      </w:r>
      <w:r>
        <w:rPr>
          <w:rStyle w:val="page number"/>
          <w:rtl w:val="0"/>
          <w:lang w:val="en-US"/>
        </w:rPr>
        <w:t xml:space="preserve">  Since there had been no further word from the Lord, it seemed reasonable to conclude that Ishmael was actually the intended heir.</w:t>
      </w:r>
      <w:r>
        <w:rPr>
          <w:rStyle w:val="footnote reference"/>
        </w:rPr>
        <w:footnoteReference w:id="25"/>
      </w:r>
      <w:r>
        <w:rPr>
          <w:rStyle w:val="page number"/>
          <w:rtl w:val="0"/>
          <w:lang w:val="en-US"/>
        </w:rPr>
        <w:t xml:space="preserve">  He was Abraham</w:t>
      </w:r>
      <w:r>
        <w:rPr>
          <w:rStyle w:val="page number"/>
          <w:rtl w:val="1"/>
        </w:rPr>
        <w:t>’</w:t>
      </w:r>
      <w:r>
        <w:rPr>
          <w:rStyle w:val="page number"/>
          <w:rtl w:val="0"/>
          <w:lang w:val="en-US"/>
        </w:rPr>
        <w:t>s son, he was accepted in the culture as Abraham</w:t>
      </w:r>
      <w:r>
        <w:rPr>
          <w:rStyle w:val="page number"/>
          <w:rtl w:val="1"/>
        </w:rPr>
        <w:t>’</w:t>
      </w:r>
      <w:r>
        <w:rPr>
          <w:rStyle w:val="page number"/>
          <w:rtl w:val="0"/>
          <w:lang w:val="en-US"/>
        </w:rPr>
        <w:t>s heir.  It seemed that Sarai</w:t>
      </w:r>
      <w:r>
        <w:rPr>
          <w:rStyle w:val="page number"/>
          <w:rtl w:val="1"/>
        </w:rPr>
        <w:t>’</w:t>
      </w:r>
      <w:r>
        <w:rPr>
          <w:rStyle w:val="page number"/>
          <w:rtl w:val="0"/>
          <w:lang w:val="en-US"/>
        </w:rPr>
        <w:t>s scheme of legally having a child through her servant, Hagar, appeared to have God</w:t>
      </w:r>
      <w:r>
        <w:rPr>
          <w:rStyle w:val="page number"/>
          <w:rtl w:val="1"/>
        </w:rPr>
        <w:t>’</w:t>
      </w:r>
      <w:r>
        <w:rPr>
          <w:rStyle w:val="page number"/>
          <w:rtl w:val="0"/>
        </w:rPr>
        <w:t>s blessing.</w:t>
      </w:r>
      <w:r>
        <w:rPr>
          <w:rStyle w:val="footnote reference"/>
        </w:rPr>
        <w:footnoteReference w:id="26"/>
      </w:r>
    </w:p>
    <w:p>
      <w:pPr>
        <w:pStyle w:val="Body"/>
        <w:spacing w:line="480" w:lineRule="auto"/>
        <w:ind w:firstLine="720"/>
      </w:pPr>
      <w:r>
        <w:rPr>
          <w:rStyle w:val="page number"/>
          <w:rtl w:val="0"/>
          <w:lang w:val="en-US"/>
        </w:rPr>
        <w:t xml:space="preserve">Now God clarifies the situation; Genesis 17:15-16 ~ </w:t>
      </w:r>
    </w:p>
    <w:p>
      <w:pPr>
        <w:pStyle w:val="Body"/>
        <w:ind w:left="720" w:right="720" w:firstLine="720"/>
      </w:pPr>
      <w:r>
        <w:rPr>
          <w:rStyle w:val="footnote reference"/>
          <w:rtl w:val="0"/>
        </w:rPr>
        <w:t>15</w:t>
      </w:r>
      <w:r>
        <w:rPr>
          <w:rStyle w:val="footnote reference"/>
          <w:rtl w:val="0"/>
        </w:rPr>
        <w:t> </w:t>
      </w:r>
      <w:r>
        <w:rPr>
          <w:rStyle w:val="page number"/>
          <w:rtl w:val="0"/>
          <w:lang w:val="en-US"/>
        </w:rPr>
        <w:t xml:space="preserve">Then God said to Abraham, </w:t>
      </w:r>
      <w:r>
        <w:rPr>
          <w:rStyle w:val="page number"/>
          <w:rtl w:val="1"/>
          <w:lang w:val="ar-SA" w:bidi="ar-SA"/>
        </w:rPr>
        <w:t>“</w:t>
      </w:r>
      <w:r>
        <w:rPr>
          <w:rStyle w:val="page number"/>
          <w:rtl w:val="0"/>
          <w:lang w:val="en-US"/>
        </w:rPr>
        <w:t xml:space="preserve">As for Sarai your wife, you shall not call her name Sarai, but Sarah </w:t>
      </w:r>
      <w:r>
        <w:rPr>
          <w:rStyle w:val="None"/>
          <w:i w:val="1"/>
          <w:iCs w:val="1"/>
          <w:rtl w:val="0"/>
          <w:lang w:val="en-US"/>
        </w:rPr>
        <w:t>shall be</w:t>
      </w:r>
      <w:r>
        <w:rPr>
          <w:rStyle w:val="page number"/>
          <w:rtl w:val="0"/>
          <w:lang w:val="en-US"/>
        </w:rPr>
        <w:t xml:space="preserve"> her name. </w:t>
      </w:r>
      <w:r>
        <w:rPr>
          <w:rStyle w:val="footnote reference"/>
          <w:rtl w:val="0"/>
        </w:rPr>
        <w:t>16</w:t>
      </w:r>
      <w:r>
        <w:rPr>
          <w:rStyle w:val="footnote reference"/>
          <w:rtl w:val="0"/>
        </w:rPr>
        <w:t> </w:t>
      </w:r>
      <w:r>
        <w:rPr>
          <w:rStyle w:val="page number"/>
          <w:rtl w:val="0"/>
          <w:lang w:val="en-US"/>
        </w:rPr>
        <w:t xml:space="preserve">And I will bless her and also give you a son by her; then I will bless her, and she shall be </w:t>
      </w:r>
      <w:r>
        <w:rPr>
          <w:rStyle w:val="None"/>
          <w:i w:val="1"/>
          <w:iCs w:val="1"/>
          <w:rtl w:val="0"/>
          <w:lang w:val="en-US"/>
        </w:rPr>
        <w:t>a mother</w:t>
      </w:r>
      <w:r>
        <w:rPr>
          <w:rStyle w:val="page number"/>
          <w:rtl w:val="0"/>
        </w:rPr>
        <w:t xml:space="preserve"> </w:t>
      </w:r>
      <w:r>
        <w:rPr>
          <w:rStyle w:val="None"/>
          <w:i w:val="1"/>
          <w:iCs w:val="1"/>
          <w:rtl w:val="0"/>
          <w:lang w:val="en-US"/>
        </w:rPr>
        <w:t>of</w:t>
      </w:r>
      <w:r>
        <w:rPr>
          <w:rStyle w:val="page number"/>
          <w:rtl w:val="0"/>
          <w:lang w:val="en-US"/>
        </w:rPr>
        <w:t xml:space="preserve"> nations; kings of peoples shall be from her.</w:t>
      </w:r>
      <w:r>
        <w:rPr>
          <w:rStyle w:val="page number"/>
          <w:rtl w:val="0"/>
        </w:rPr>
        <w:t>”</w:t>
      </w:r>
      <w:r>
        <w:rPr>
          <w:rStyle w:val="footnote reference"/>
        </w:rPr>
        <w:footnoteReference w:id="27"/>
      </w:r>
    </w:p>
    <w:p>
      <w:pPr>
        <w:pStyle w:val="Body"/>
        <w:ind w:left="720" w:right="720" w:firstLine="720"/>
      </w:pPr>
    </w:p>
    <w:p>
      <w:pPr>
        <w:pStyle w:val="Body"/>
        <w:spacing w:line="480" w:lineRule="auto"/>
        <w:rPr>
          <w:rStyle w:val="None"/>
          <w:b w:val="1"/>
          <w:bCs w:val="1"/>
        </w:rPr>
      </w:pPr>
      <w:r>
        <w:rPr>
          <w:rStyle w:val="None"/>
          <w:b w:val="1"/>
          <w:bCs w:val="1"/>
          <w:rtl w:val="0"/>
        </w:rPr>
        <w:t>Abraham</w:t>
      </w:r>
      <w:r>
        <w:rPr>
          <w:rStyle w:val="None"/>
          <w:b w:val="1"/>
          <w:bCs w:val="1"/>
          <w:rtl w:val="1"/>
        </w:rPr>
        <w:t>’</w:t>
      </w:r>
      <w:r>
        <w:rPr>
          <w:rStyle w:val="None"/>
          <w:b w:val="1"/>
          <w:bCs w:val="1"/>
          <w:rtl w:val="0"/>
          <w:lang w:val="en-US"/>
        </w:rPr>
        <w:t xml:space="preserve">s Response ~ </w:t>
      </w:r>
    </w:p>
    <w:p>
      <w:pPr>
        <w:pStyle w:val="Body"/>
        <w:spacing w:line="480" w:lineRule="auto"/>
        <w:ind w:firstLine="720"/>
      </w:pPr>
      <w:r>
        <w:rPr>
          <w:rStyle w:val="page number"/>
          <w:rtl w:val="0"/>
        </w:rPr>
        <w:t>Abraham</w:t>
      </w:r>
      <w:r>
        <w:rPr>
          <w:rStyle w:val="page number"/>
          <w:rtl w:val="1"/>
        </w:rPr>
        <w:t>’</w:t>
      </w:r>
      <w:r>
        <w:rPr>
          <w:rStyle w:val="page number"/>
          <w:rtl w:val="0"/>
          <w:lang w:val="en-US"/>
        </w:rPr>
        <w:t>s astonishment is made clear in three ways;</w:t>
      </w:r>
      <w:r>
        <w:rPr>
          <w:rStyle w:val="footnote reference"/>
        </w:rPr>
        <w:footnoteReference w:id="28"/>
      </w:r>
      <w:r>
        <w:rPr>
          <w:rStyle w:val="page number"/>
          <w:rtl w:val="0"/>
          <w:lang w:val="en-US"/>
        </w:rPr>
        <w:t xml:space="preserve"> Genesis 17:17 ~ </w:t>
      </w:r>
    </w:p>
    <w:p>
      <w:pPr>
        <w:pStyle w:val="Body"/>
        <w:ind w:left="720" w:right="720" w:firstLine="720"/>
      </w:pPr>
      <w:r>
        <w:rPr>
          <w:rStyle w:val="footnote reference"/>
          <w:rtl w:val="0"/>
        </w:rPr>
        <w:t>17</w:t>
      </w:r>
      <w:r>
        <w:rPr>
          <w:rStyle w:val="footnote reference"/>
          <w:rtl w:val="0"/>
        </w:rPr>
        <w:t> </w:t>
      </w:r>
      <w:r>
        <w:rPr>
          <w:rStyle w:val="page number"/>
          <w:rtl w:val="0"/>
          <w:lang w:val="en-US"/>
        </w:rPr>
        <w:t xml:space="preserve">Then Abraham fell on his face and laughed, and said in his heart, </w:t>
      </w:r>
      <w:r>
        <w:rPr>
          <w:rStyle w:val="page number"/>
          <w:rtl w:val="1"/>
          <w:lang w:val="ar-SA" w:bidi="ar-SA"/>
        </w:rPr>
        <w:t>“</w:t>
      </w:r>
      <w:r>
        <w:rPr>
          <w:rStyle w:val="page number"/>
          <w:rtl w:val="0"/>
          <w:lang w:val="en-US"/>
        </w:rPr>
        <w:t xml:space="preserve">Shall </w:t>
      </w:r>
      <w:r>
        <w:rPr>
          <w:rStyle w:val="None"/>
          <w:i w:val="1"/>
          <w:iCs w:val="1"/>
          <w:rtl w:val="0"/>
          <w:lang w:val="en-US"/>
        </w:rPr>
        <w:t>a child</w:t>
      </w:r>
      <w:r>
        <w:rPr>
          <w:rStyle w:val="page number"/>
          <w:rtl w:val="0"/>
          <w:lang w:val="en-US"/>
        </w:rPr>
        <w:t xml:space="preserve"> be born to a man who is one hundred years old? And shall Sarah, who is ninety years old, bear </w:t>
      </w:r>
      <w:r>
        <w:rPr>
          <w:rStyle w:val="None"/>
          <w:i w:val="1"/>
          <w:iCs w:val="1"/>
          <w:rtl w:val="0"/>
          <w:lang w:val="en-US"/>
        </w:rPr>
        <w:t>a child?</w:t>
      </w:r>
      <w:r>
        <w:rPr>
          <w:rStyle w:val="page number"/>
          <w:rtl w:val="0"/>
        </w:rPr>
        <w:t>”</w:t>
      </w:r>
      <w:r>
        <w:rPr>
          <w:rStyle w:val="footnote reference"/>
        </w:rPr>
        <w:footnoteReference w:id="29"/>
      </w:r>
    </w:p>
    <w:p>
      <w:pPr>
        <w:pStyle w:val="Body"/>
        <w:ind w:left="720" w:right="720" w:firstLine="720"/>
      </w:pPr>
    </w:p>
    <w:p>
      <w:pPr>
        <w:pStyle w:val="Body"/>
        <w:spacing w:line="480" w:lineRule="auto"/>
        <w:ind w:firstLine="720"/>
      </w:pPr>
      <w:r>
        <w:rPr>
          <w:rStyle w:val="page number"/>
          <w:rtl w:val="0"/>
          <w:lang w:val="en-US"/>
        </w:rPr>
        <w:t xml:space="preserve">First, </w:t>
      </w:r>
      <w:r>
        <w:rPr>
          <w:rStyle w:val="page number"/>
          <w:rtl w:val="1"/>
          <w:lang w:val="ar-SA" w:bidi="ar-SA"/>
        </w:rPr>
        <w:t>“</w:t>
      </w:r>
      <w:r>
        <w:rPr>
          <w:rStyle w:val="page number"/>
          <w:rtl w:val="0"/>
          <w:lang w:val="en-US"/>
        </w:rPr>
        <w:t>Abraham fell on his face:</w:t>
      </w:r>
      <w:r>
        <w:rPr>
          <w:rStyle w:val="footnote reference"/>
        </w:rPr>
        <w:footnoteReference w:id="30"/>
      </w:r>
      <w:r>
        <w:rPr>
          <w:rStyle w:val="page number"/>
          <w:rtl w:val="0"/>
          <w:lang w:val="en-US"/>
        </w:rPr>
        <w:t xml:space="preserve"> it</w:t>
      </w:r>
      <w:r>
        <w:rPr>
          <w:rStyle w:val="page number"/>
          <w:rtl w:val="1"/>
        </w:rPr>
        <w:t>’</w:t>
      </w:r>
      <w:r>
        <w:rPr>
          <w:rStyle w:val="page number"/>
          <w:rtl w:val="0"/>
          <w:lang w:val="en-US"/>
        </w:rPr>
        <w:t>s clear that Abraham found the remarks about Sarah more amazing than his own name change and the command to circumcise his household.</w:t>
      </w:r>
      <w:r>
        <w:rPr>
          <w:rStyle w:val="footnote reference"/>
        </w:rPr>
        <w:footnoteReference w:id="31"/>
      </w:r>
      <w:r>
        <w:rPr>
          <w:rStyle w:val="page number"/>
          <w:rtl w:val="0"/>
          <w:lang w:val="en-US"/>
        </w:rPr>
        <w:t xml:space="preserve">  He was, possibly, overwhelmed in God</w:t>
      </w:r>
      <w:r>
        <w:rPr>
          <w:rStyle w:val="page number"/>
          <w:rtl w:val="1"/>
        </w:rPr>
        <w:t>’</w:t>
      </w:r>
      <w:r>
        <w:rPr>
          <w:rStyle w:val="page number"/>
          <w:rtl w:val="0"/>
          <w:lang w:val="en-US"/>
        </w:rPr>
        <w:t>s presence</w:t>
      </w:r>
      <w:r>
        <w:rPr>
          <w:rStyle w:val="page number"/>
          <w:rtl w:val="0"/>
        </w:rPr>
        <w:t xml:space="preserve">… </w:t>
      </w:r>
      <w:r>
        <w:rPr>
          <w:rStyle w:val="page number"/>
          <w:rtl w:val="0"/>
          <w:lang w:val="en-US"/>
        </w:rPr>
        <w:t>a reasonable response.  It seems that Abraham had likely given up trusting God;</w:t>
      </w:r>
      <w:r>
        <w:rPr>
          <w:rStyle w:val="footnote reference"/>
        </w:rPr>
        <w:footnoteReference w:id="32"/>
      </w:r>
      <w:r>
        <w:rPr>
          <w:rStyle w:val="page number"/>
          <w:rtl w:val="0"/>
          <w:lang w:val="en-US"/>
        </w:rPr>
        <w:t xml:space="preserve"> we don</w:t>
      </w:r>
      <w:r>
        <w:rPr>
          <w:rStyle w:val="page number"/>
          <w:rtl w:val="1"/>
        </w:rPr>
        <w:t>’</w:t>
      </w:r>
      <w:r>
        <w:rPr>
          <w:rStyle w:val="page number"/>
          <w:rtl w:val="0"/>
          <w:lang w:val="en-US"/>
        </w:rPr>
        <w:t xml:space="preserve">t see modelled here what was recorded in Genesis 15:6 ~ </w:t>
      </w:r>
    </w:p>
    <w:p>
      <w:pPr>
        <w:pStyle w:val="Body"/>
        <w:ind w:left="720" w:right="720" w:firstLine="720"/>
      </w:pPr>
      <w:r>
        <w:rPr>
          <w:rStyle w:val="footnote reference"/>
          <w:rtl w:val="0"/>
        </w:rPr>
        <w:t>6</w:t>
      </w:r>
      <w:r>
        <w:rPr>
          <w:rStyle w:val="footnote reference"/>
          <w:rtl w:val="0"/>
        </w:rPr>
        <w:t> </w:t>
      </w:r>
      <w:r>
        <w:rPr>
          <w:rStyle w:val="page number"/>
          <w:rtl w:val="0"/>
          <w:lang w:val="en-US"/>
        </w:rPr>
        <w:t>And he believed in the Lord, and He accounted it to him for righteousness.</w:t>
      </w:r>
      <w:r>
        <w:rPr>
          <w:rStyle w:val="footnote reference"/>
        </w:rPr>
        <w:footnoteReference w:id="33"/>
      </w:r>
    </w:p>
    <w:p>
      <w:pPr>
        <w:pStyle w:val="Body"/>
        <w:ind w:left="720" w:right="720" w:firstLine="720"/>
      </w:pPr>
    </w:p>
    <w:p>
      <w:pPr>
        <w:pStyle w:val="Body"/>
        <w:spacing w:line="480" w:lineRule="auto"/>
        <w:ind w:firstLine="720"/>
      </w:pPr>
      <w:r>
        <w:rPr>
          <w:rStyle w:val="page number"/>
          <w:rtl w:val="0"/>
          <w:lang w:val="en-US"/>
        </w:rPr>
        <w:t>Natural reason argued against faith, although many interpreters make the case that his responses were an expression of holy wonder and overwhelming joy.</w:t>
      </w:r>
      <w:r>
        <w:rPr>
          <w:rStyle w:val="footnote reference"/>
        </w:rPr>
        <w:footnoteReference w:id="34"/>
      </w:r>
      <w:r>
        <w:rPr>
          <w:rStyle w:val="page number"/>
          <w:rtl w:val="0"/>
          <w:lang w:val="de-DE"/>
        </w:rPr>
        <w:t xml:space="preserve">  We</w:t>
      </w:r>
      <w:r>
        <w:rPr>
          <w:rStyle w:val="page number"/>
          <w:rtl w:val="1"/>
        </w:rPr>
        <w:t>’</w:t>
      </w:r>
      <w:r>
        <w:rPr>
          <w:rStyle w:val="page number"/>
          <w:rtl w:val="0"/>
          <w:lang w:val="en-US"/>
        </w:rPr>
        <w:t>ll get to why I disagree with that in a moment.</w:t>
      </w:r>
    </w:p>
    <w:p>
      <w:pPr>
        <w:pStyle w:val="Body"/>
        <w:spacing w:line="480" w:lineRule="auto"/>
        <w:ind w:firstLine="720"/>
      </w:pPr>
      <w:r>
        <w:rPr>
          <w:rStyle w:val="page number"/>
          <w:rtl w:val="0"/>
          <w:lang w:val="en-US"/>
        </w:rPr>
        <w:t xml:space="preserve">Following his collapse, his second response was laughter.  We need to ask ourselves, </w:t>
      </w:r>
      <w:r>
        <w:rPr>
          <w:rStyle w:val="page number"/>
          <w:rtl w:val="1"/>
          <w:lang w:val="ar-SA" w:bidi="ar-SA"/>
        </w:rPr>
        <w:t>“</w:t>
      </w:r>
      <w:r>
        <w:rPr>
          <w:rStyle w:val="page number"/>
          <w:rtl w:val="0"/>
          <w:lang w:val="en-US"/>
        </w:rPr>
        <w:t>Is that an expression of unbridled joy, or an expression of unbelief at how ridiculous this was?</w:t>
      </w:r>
      <w:r>
        <w:rPr>
          <w:rStyle w:val="page number"/>
          <w:rtl w:val="0"/>
        </w:rPr>
        <w:t>”</w:t>
      </w:r>
      <w:r>
        <w:rPr>
          <w:rStyle w:val="footnote reference"/>
        </w:rPr>
        <w:footnoteReference w:id="35"/>
      </w:r>
      <w:r>
        <w:rPr>
          <w:rStyle w:val="page number"/>
          <w:rtl w:val="0"/>
          <w:lang w:val="en-US"/>
        </w:rPr>
        <w:t xml:space="preserve">  However the laughter is interpreted, there was laughter.  There</w:t>
      </w:r>
      <w:r>
        <w:rPr>
          <w:rStyle w:val="page number"/>
          <w:rtl w:val="1"/>
        </w:rPr>
        <w:t>’</w:t>
      </w:r>
      <w:r>
        <w:rPr>
          <w:rStyle w:val="page number"/>
          <w:rtl w:val="0"/>
          <w:lang w:val="en-US"/>
        </w:rPr>
        <w:t xml:space="preserve">s a nuance in the Hebrew that we easily miss.  The name Isaac is derived from the Hebrew verb </w:t>
      </w:r>
      <w:r>
        <w:rPr>
          <w:rStyle w:val="page number"/>
          <w:rtl w:val="1"/>
          <w:lang w:val="ar-SA" w:bidi="ar-SA"/>
        </w:rPr>
        <w:t>“</w:t>
      </w:r>
      <w:r>
        <w:rPr>
          <w:rStyle w:val="page number"/>
          <w:rtl w:val="0"/>
          <w:lang w:val="en-US"/>
        </w:rPr>
        <w:t>to laugh.</w:t>
      </w:r>
      <w:r>
        <w:rPr>
          <w:rStyle w:val="page number"/>
          <w:rtl w:val="0"/>
        </w:rPr>
        <w:t>”</w:t>
      </w:r>
      <w:r>
        <w:rPr>
          <w:rStyle w:val="footnote reference"/>
        </w:rPr>
        <w:footnoteReference w:id="36"/>
      </w:r>
      <w:r>
        <w:rPr>
          <w:rStyle w:val="page number"/>
          <w:rtl w:val="0"/>
          <w:lang w:val="en-US"/>
        </w:rPr>
        <w:t xml:space="preserve">  The word (</w:t>
      </w:r>
      <w:r>
        <w:rPr>
          <w:rStyle w:val="None"/>
          <w:rFonts w:ascii="Arial Unicode MS" w:cs="Times New Roman" w:hAnsi="Arial Unicode MS" w:eastAsia="Arial Unicode MS" w:hint="cs"/>
          <w:sz w:val="32"/>
          <w:szCs w:val="32"/>
          <w:rtl w:val="1"/>
          <w:lang w:val="he-IL" w:bidi="he-IL"/>
        </w:rPr>
        <w:t>וַיִּצְחָ֑ק</w:t>
      </w:r>
      <w:r>
        <w:rPr>
          <w:rStyle w:val="page number"/>
          <w:rtl w:val="0"/>
        </w:rPr>
        <w:t>)</w:t>
      </w:r>
      <w:r>
        <w:rPr>
          <w:rStyle w:val="footnote reference"/>
        </w:rPr>
        <w:footnoteReference w:id="37"/>
      </w:r>
      <w:r>
        <w:rPr>
          <w:rStyle w:val="page number"/>
          <w:rtl w:val="0"/>
          <w:lang w:val="pt-PT"/>
        </w:rPr>
        <w:t xml:space="preserve"> [</w:t>
      </w:r>
      <w:r>
        <w:rPr>
          <w:rStyle w:val="None"/>
          <w:i w:val="1"/>
          <w:iCs w:val="1"/>
          <w:rtl w:val="0"/>
        </w:rPr>
        <w:t>w</w:t>
      </w:r>
      <w:r>
        <w:rPr>
          <w:rStyle w:val="None"/>
          <w:i w:val="1"/>
          <w:iCs w:val="1"/>
          <w:rtl w:val="0"/>
        </w:rPr>
        <w:t>ă</w:t>
      </w:r>
      <w:r>
        <w:rPr>
          <w:rStyle w:val="None"/>
          <w:i w:val="1"/>
          <w:iCs w:val="1"/>
          <w:rtl w:val="0"/>
        </w:rPr>
        <w:t>y yi</w:t>
      </w:r>
      <w:r>
        <w:rPr>
          <w:rStyle w:val="None"/>
          <w:i w:val="1"/>
          <w:iCs w:val="1"/>
          <w:rtl w:val="0"/>
        </w:rPr>
        <w:t>ṣ ḥā</w:t>
      </w:r>
      <w:r>
        <w:rPr>
          <w:rStyle w:val="None"/>
          <w:i w:val="1"/>
          <w:iCs w:val="1"/>
          <w:rtl w:val="0"/>
        </w:rPr>
        <w:t>g</w:t>
      </w:r>
      <w:r>
        <w:rPr>
          <w:rStyle w:val="None"/>
          <w:i w:val="1"/>
          <w:iCs w:val="1"/>
          <w:rtl w:val="0"/>
        </w:rPr>
        <w:t>ʹ</w:t>
      </w:r>
      <w:r>
        <w:rPr>
          <w:rStyle w:val="page number"/>
          <w:rtl w:val="0"/>
          <w:lang w:val="pt-PT"/>
        </w:rPr>
        <w:t xml:space="preserve">] </w:t>
      </w:r>
      <w:r>
        <w:rPr>
          <w:rStyle w:val="page number"/>
          <w:rtl w:val="1"/>
          <w:lang w:val="ar-SA" w:bidi="ar-SA"/>
        </w:rPr>
        <w:t>“</w:t>
      </w:r>
      <w:r>
        <w:rPr>
          <w:rStyle w:val="page number"/>
          <w:rtl w:val="0"/>
          <w:lang w:val="en-US"/>
        </w:rPr>
        <w:t>and laughed</w:t>
      </w:r>
      <w:r>
        <w:rPr>
          <w:rStyle w:val="page number"/>
          <w:rtl w:val="0"/>
        </w:rPr>
        <w:t xml:space="preserve">” </w:t>
      </w:r>
      <w:r>
        <w:rPr>
          <w:rStyle w:val="page number"/>
          <w:rtl w:val="0"/>
          <w:lang w:val="en-US"/>
        </w:rPr>
        <w:t xml:space="preserve">also spells out, </w:t>
      </w:r>
      <w:r>
        <w:rPr>
          <w:rStyle w:val="page number"/>
          <w:rtl w:val="1"/>
          <w:lang w:val="ar-SA" w:bidi="ar-SA"/>
        </w:rPr>
        <w:t>“</w:t>
      </w:r>
      <w:r>
        <w:rPr>
          <w:rStyle w:val="page number"/>
          <w:rtl w:val="0"/>
          <w:lang w:val="en-US"/>
        </w:rPr>
        <w:t>and Isaac</w:t>
      </w:r>
      <w:r>
        <w:rPr>
          <w:rStyle w:val="page number"/>
          <w:rtl w:val="0"/>
        </w:rPr>
        <w:t>”</w:t>
      </w:r>
      <w:r>
        <w:rPr>
          <w:rStyle w:val="footnote reference"/>
        </w:rPr>
        <w:footnoteReference w:id="38"/>
      </w:r>
      <w:r>
        <w:rPr>
          <w:rStyle w:val="page number"/>
          <w:rtl w:val="0"/>
        </w:rPr>
        <w:t xml:space="preserve"> (</w:t>
      </w:r>
      <w:r>
        <w:rPr>
          <w:rStyle w:val="None"/>
          <w:rFonts w:ascii="Arial Unicode MS" w:cs="Times New Roman" w:hAnsi="Arial Unicode MS" w:eastAsia="Arial Unicode MS" w:hint="cs"/>
          <w:sz w:val="32"/>
          <w:szCs w:val="32"/>
          <w:rtl w:val="1"/>
          <w:lang w:val="he-IL" w:bidi="he-IL"/>
        </w:rPr>
        <w:t>וְיִצְחָ֑ק</w:t>
      </w:r>
      <w:r>
        <w:rPr>
          <w:rStyle w:val="page number"/>
          <w:rtl w:val="0"/>
          <w:lang w:val="pt-PT"/>
        </w:rPr>
        <w:t>) [</w:t>
      </w:r>
      <w:r>
        <w:rPr>
          <w:rStyle w:val="None"/>
          <w:i w:val="1"/>
          <w:iCs w:val="1"/>
          <w:rtl w:val="0"/>
        </w:rPr>
        <w:t>w</w:t>
      </w:r>
      <w:r>
        <w:rPr>
          <w:rStyle w:val="None"/>
          <w:i w:val="1"/>
          <w:iCs w:val="1"/>
          <w:rtl w:val="0"/>
        </w:rPr>
        <w:t>ă</w:t>
      </w:r>
      <w:r>
        <w:rPr>
          <w:rStyle w:val="None"/>
          <w:i w:val="1"/>
          <w:iCs w:val="1"/>
          <w:rtl w:val="0"/>
        </w:rPr>
        <w:t>y yi</w:t>
      </w:r>
      <w:r>
        <w:rPr>
          <w:rStyle w:val="None"/>
          <w:i w:val="1"/>
          <w:iCs w:val="1"/>
          <w:rtl w:val="0"/>
        </w:rPr>
        <w:t>ṣ ḥā</w:t>
      </w:r>
      <w:r>
        <w:rPr>
          <w:rStyle w:val="None"/>
          <w:i w:val="1"/>
          <w:iCs w:val="1"/>
          <w:rtl w:val="0"/>
        </w:rPr>
        <w:t>g</w:t>
      </w:r>
      <w:r>
        <w:rPr>
          <w:rStyle w:val="None"/>
          <w:i w:val="1"/>
          <w:iCs w:val="1"/>
          <w:rtl w:val="0"/>
        </w:rPr>
        <w:t>ʹ</w:t>
      </w:r>
      <w:r>
        <w:rPr>
          <w:rStyle w:val="page number"/>
          <w:rtl w:val="0"/>
          <w:lang w:val="pt-PT"/>
        </w:rPr>
        <w:t>].</w:t>
      </w:r>
      <w:r>
        <w:rPr>
          <w:rStyle w:val="footnote reference"/>
        </w:rPr>
        <w:footnoteReference w:id="39"/>
      </w:r>
      <w:r>
        <w:rPr>
          <w:rStyle w:val="page number"/>
          <w:rtl w:val="0"/>
          <w:lang w:val="en-US"/>
        </w:rPr>
        <w:t xml:space="preserve">  The result of this is that, in laughing at God</w:t>
      </w:r>
      <w:r>
        <w:rPr>
          <w:rStyle w:val="page number"/>
          <w:rtl w:val="1"/>
        </w:rPr>
        <w:t>’</w:t>
      </w:r>
      <w:r>
        <w:rPr>
          <w:rStyle w:val="page number"/>
          <w:rtl w:val="0"/>
          <w:lang w:val="en-US"/>
        </w:rPr>
        <w:t>s promise, Abraham actually, symbolically, confirms the promise.</w:t>
      </w:r>
      <w:r>
        <w:rPr>
          <w:rStyle w:val="footnote reference"/>
        </w:rPr>
        <w:footnoteReference w:id="40"/>
      </w:r>
      <w:r>
        <w:rPr>
          <w:rStyle w:val="page number"/>
          <w:rtl w:val="0"/>
        </w:rPr>
        <w:t xml:space="preserve"> </w:t>
      </w:r>
    </w:p>
    <w:p>
      <w:pPr>
        <w:pStyle w:val="Body"/>
        <w:spacing w:line="480" w:lineRule="auto"/>
        <w:ind w:firstLine="720"/>
      </w:pPr>
      <w:r>
        <w:rPr>
          <w:rStyle w:val="page number"/>
          <w:rtl w:val="0"/>
          <w:lang w:val="en-US"/>
        </w:rPr>
        <w:t>Thirdly, Abraham was so overcome by the announcement that he could hardly think straight.</w:t>
      </w:r>
      <w:r>
        <w:rPr>
          <w:rStyle w:val="footnote reference"/>
        </w:rPr>
        <w:footnoteReference w:id="41"/>
      </w:r>
      <w:r>
        <w:rPr>
          <w:rStyle w:val="page number"/>
          <w:rtl w:val="0"/>
          <w:lang w:val="en-US"/>
        </w:rPr>
        <w:t xml:space="preserve">  The way Abraham framed his doubt is through a disjointed statement, </w:t>
      </w:r>
      <w:r>
        <w:rPr>
          <w:rStyle w:val="page number"/>
          <w:rtl w:val="1"/>
          <w:lang w:val="ar-SA" w:bidi="ar-SA"/>
        </w:rPr>
        <w:t>“</w:t>
      </w:r>
      <w:r>
        <w:rPr>
          <w:rStyle w:val="page number"/>
          <w:rtl w:val="0"/>
          <w:lang w:val="en-US"/>
        </w:rPr>
        <w:t xml:space="preserve">Can a man </w:t>
      </w:r>
      <w:r>
        <w:rPr>
          <w:rStyle w:val="page number"/>
          <w:rtl w:val="0"/>
        </w:rPr>
        <w:t xml:space="preserve">… </w:t>
      </w:r>
      <w:r>
        <w:rPr>
          <w:rStyle w:val="page number"/>
          <w:rtl w:val="0"/>
          <w:lang w:val="en-US"/>
        </w:rPr>
        <w:t>give birth?</w:t>
      </w:r>
      <w:r>
        <w:rPr>
          <w:rStyle w:val="page number"/>
          <w:rtl w:val="0"/>
        </w:rPr>
        <w:t xml:space="preserve">”  </w:t>
      </w:r>
      <w:r>
        <w:rPr>
          <w:rStyle w:val="page number"/>
          <w:rtl w:val="0"/>
          <w:lang w:val="en-US"/>
        </w:rPr>
        <w:t>This combines two different Hebrew constructions for a double-barreled question.</w:t>
      </w:r>
      <w:r>
        <w:rPr>
          <w:rStyle w:val="footnote reference"/>
        </w:rPr>
        <w:footnoteReference w:id="42"/>
      </w:r>
      <w:r>
        <w:rPr>
          <w:rStyle w:val="page number"/>
          <w:rtl w:val="0"/>
        </w:rPr>
        <w:t xml:space="preserve">  It</w:t>
      </w:r>
      <w:r>
        <w:rPr>
          <w:rStyle w:val="page number"/>
          <w:rtl w:val="1"/>
        </w:rPr>
        <w:t>’</w:t>
      </w:r>
      <w:r>
        <w:rPr>
          <w:rStyle w:val="page number"/>
          <w:rtl w:val="0"/>
          <w:lang w:val="en-US"/>
        </w:rPr>
        <w:t>s likely that the confused syntax is a reflection of Abraham</w:t>
      </w:r>
      <w:r>
        <w:rPr>
          <w:rStyle w:val="page number"/>
          <w:rtl w:val="1"/>
        </w:rPr>
        <w:t>’</w:t>
      </w:r>
      <w:r>
        <w:rPr>
          <w:rStyle w:val="page number"/>
          <w:rtl w:val="0"/>
          <w:lang w:val="en-US"/>
        </w:rPr>
        <w:t>s own confusion.</w:t>
      </w:r>
      <w:r>
        <w:rPr>
          <w:rStyle w:val="footnote reference"/>
          <w:rtl w:val="0"/>
        </w:rPr>
        <w:t xml:space="preserve"> </w:t>
      </w:r>
      <w:r>
        <w:rPr>
          <w:rStyle w:val="footnote reference"/>
        </w:rPr>
        <w:footnoteReference w:id="43"/>
      </w:r>
      <w:r>
        <w:rPr>
          <w:rStyle w:val="page number"/>
          <w:rtl w:val="0"/>
          <w:lang w:val="en-US"/>
        </w:rPr>
        <w:t xml:space="preserve">  He was so overcome by what God has just told him that he changed what he was saying in midstream.</w:t>
      </w:r>
      <w:r>
        <w:rPr>
          <w:rStyle w:val="footnote reference"/>
        </w:rPr>
        <w:footnoteReference w:id="44"/>
      </w:r>
    </w:p>
    <w:p>
      <w:pPr>
        <w:pStyle w:val="Body"/>
        <w:spacing w:line="480" w:lineRule="auto"/>
        <w:ind w:firstLine="720"/>
      </w:pPr>
      <w:r>
        <w:rPr>
          <w:rStyle w:val="page number"/>
          <w:rtl w:val="0"/>
          <w:lang w:val="en-US"/>
        </w:rPr>
        <w:t>If we look carefully at the text, we see that Abraham</w:t>
      </w:r>
      <w:r>
        <w:rPr>
          <w:rStyle w:val="page number"/>
          <w:rtl w:val="1"/>
        </w:rPr>
        <w:t>’</w:t>
      </w:r>
      <w:r>
        <w:rPr>
          <w:rStyle w:val="page number"/>
          <w:rtl w:val="0"/>
          <w:lang w:val="en-US"/>
        </w:rPr>
        <w:t>s reaction ran through the full range of human responses.</w:t>
      </w:r>
      <w:r>
        <w:rPr>
          <w:rStyle w:val="footnote reference"/>
        </w:rPr>
        <w:footnoteReference w:id="45"/>
      </w:r>
      <w:r>
        <w:rPr>
          <w:rStyle w:val="page number"/>
          <w:rtl w:val="0"/>
          <w:lang w:val="en-US"/>
        </w:rPr>
        <w:t xml:space="preserve">  He opens with shock, collapsing in what at first appears to be reverential awe.</w:t>
      </w:r>
      <w:r>
        <w:rPr>
          <w:rStyle w:val="footnote reference"/>
        </w:rPr>
        <w:footnoteReference w:id="46"/>
      </w:r>
      <w:r>
        <w:rPr>
          <w:rStyle w:val="page number"/>
          <w:rtl w:val="0"/>
          <w:lang w:val="en-US"/>
        </w:rPr>
        <w:t xml:space="preserve">  The problem is, this is quickly replaced with laughter.  Is he laughing at the absurdity of what he had just heard?  </w:t>
      </w:r>
    </w:p>
    <w:p>
      <w:pPr>
        <w:pStyle w:val="Body"/>
        <w:spacing w:line="480" w:lineRule="auto"/>
        <w:ind w:firstLine="720"/>
      </w:pPr>
      <w:r>
        <w:rPr>
          <w:rStyle w:val="page number"/>
          <w:rtl w:val="0"/>
          <w:lang w:val="en-US"/>
        </w:rPr>
        <w:t xml:space="preserve">Now, under the stress of standing in the presence of </w:t>
      </w:r>
      <w:r>
        <w:rPr>
          <w:rStyle w:val="page number"/>
          <w:rtl w:val="1"/>
          <w:lang w:val="ar-SA" w:bidi="ar-SA"/>
        </w:rPr>
        <w:t>“</w:t>
      </w:r>
      <w:r>
        <w:rPr>
          <w:rStyle w:val="page number"/>
          <w:rtl w:val="0"/>
        </w:rPr>
        <w:t>God</w:t>
      </w:r>
      <w:r>
        <w:rPr>
          <w:rStyle w:val="page number"/>
          <w:rtl w:val="0"/>
        </w:rPr>
        <w:t xml:space="preserve">” </w:t>
      </w:r>
      <w:r>
        <w:rPr>
          <w:rStyle w:val="page number"/>
          <w:rtl w:val="0"/>
        </w:rPr>
        <w:t>(</w:t>
      </w:r>
      <w:r>
        <w:rPr>
          <w:rStyle w:val="None"/>
          <w:rFonts w:ascii="Arial Unicode MS" w:cs="Times New Roman" w:hAnsi="Arial Unicode MS" w:eastAsia="Arial Unicode MS" w:hint="cs"/>
          <w:sz w:val="32"/>
          <w:szCs w:val="32"/>
          <w:rtl w:val="1"/>
          <w:lang w:val="he-IL" w:bidi="he-IL"/>
        </w:rPr>
        <w:t>אֱלֹהִים֙</w:t>
      </w:r>
      <w:r>
        <w:rPr>
          <w:rStyle w:val="page number"/>
          <w:rtl w:val="0"/>
        </w:rPr>
        <w:t>)</w:t>
      </w:r>
      <w:r>
        <w:rPr>
          <w:rStyle w:val="footnote reference"/>
        </w:rPr>
        <w:footnoteReference w:id="47"/>
      </w:r>
      <w:r>
        <w:rPr>
          <w:rStyle w:val="page number"/>
          <w:rtl w:val="0"/>
          <w:lang w:val="pt-PT"/>
        </w:rPr>
        <w:t xml:space="preserve"> [</w:t>
      </w:r>
      <w:r>
        <w:rPr>
          <w:rStyle w:val="None"/>
          <w:i w:val="1"/>
          <w:iCs w:val="1"/>
          <w:rtl w:val="1"/>
        </w:rPr>
        <w:t>’ĕ</w:t>
      </w:r>
      <w:r>
        <w:rPr>
          <w:rStyle w:val="None"/>
          <w:i w:val="1"/>
          <w:iCs w:val="1"/>
          <w:rtl w:val="0"/>
        </w:rPr>
        <w:t>l</w:t>
      </w:r>
      <w:r>
        <w:rPr>
          <w:rStyle w:val="None"/>
          <w:i w:val="1"/>
          <w:iCs w:val="1"/>
          <w:rtl w:val="0"/>
        </w:rPr>
        <w:t xml:space="preserve">ō </w:t>
      </w:r>
      <w:r>
        <w:rPr>
          <w:rStyle w:val="None"/>
          <w:i w:val="1"/>
          <w:iCs w:val="1"/>
          <w:rtl w:val="0"/>
        </w:rPr>
        <w:t>h</w:t>
      </w:r>
      <w:r>
        <w:rPr>
          <w:rStyle w:val="None"/>
          <w:i w:val="1"/>
          <w:iCs w:val="1"/>
          <w:rtl w:val="0"/>
        </w:rPr>
        <w:t>ȋ</w:t>
      </w:r>
      <w:r>
        <w:rPr>
          <w:rStyle w:val="None"/>
          <w:i w:val="1"/>
          <w:iCs w:val="1"/>
          <w:rtl w:val="0"/>
        </w:rPr>
        <w:t>m</w:t>
      </w:r>
      <w:r>
        <w:rPr>
          <w:rStyle w:val="None"/>
          <w:i w:val="1"/>
          <w:iCs w:val="1"/>
          <w:rtl w:val="0"/>
        </w:rPr>
        <w:t>ʹ</w:t>
      </w:r>
      <w:r>
        <w:rPr>
          <w:rStyle w:val="page number"/>
          <w:rtl w:val="0"/>
          <w:lang w:val="en-US"/>
        </w:rPr>
        <w:t>], Abraham is forced to rethink what he</w:t>
      </w:r>
      <w:r>
        <w:rPr>
          <w:rStyle w:val="page number"/>
          <w:rtl w:val="1"/>
        </w:rPr>
        <w:t>’</w:t>
      </w:r>
      <w:r>
        <w:rPr>
          <w:rStyle w:val="page number"/>
          <w:rtl w:val="0"/>
          <w:lang w:val="en-US"/>
        </w:rPr>
        <w:t>s been doing, what he expects, and what will, in fact, happen.</w:t>
      </w:r>
    </w:p>
    <w:p>
      <w:pPr>
        <w:pStyle w:val="Body"/>
        <w:spacing w:line="480" w:lineRule="auto"/>
        <w:rPr>
          <w:rStyle w:val="None"/>
          <w:b w:val="1"/>
          <w:bCs w:val="1"/>
        </w:rPr>
      </w:pPr>
      <w:r>
        <w:rPr>
          <w:rStyle w:val="None"/>
          <w:b w:val="1"/>
          <w:bCs w:val="1"/>
          <w:rtl w:val="0"/>
          <w:lang w:val="en-US"/>
        </w:rPr>
        <w:t xml:space="preserve">How to Decide ~ </w:t>
      </w:r>
    </w:p>
    <w:p>
      <w:pPr>
        <w:pStyle w:val="Body"/>
        <w:spacing w:line="480" w:lineRule="auto"/>
        <w:ind w:firstLine="720"/>
      </w:pPr>
      <w:r>
        <w:rPr>
          <w:rStyle w:val="page number"/>
          <w:rtl w:val="0"/>
          <w:lang w:val="en-US"/>
        </w:rPr>
        <w:t>Well, in contrast to many interpreters, I think that Abraham</w:t>
      </w:r>
      <w:r>
        <w:rPr>
          <w:rStyle w:val="page number"/>
          <w:rtl w:val="1"/>
        </w:rPr>
        <w:t>’</w:t>
      </w:r>
      <w:r>
        <w:rPr>
          <w:rStyle w:val="page number"/>
          <w:rtl w:val="0"/>
          <w:lang w:val="en-US"/>
        </w:rPr>
        <w:t xml:space="preserve">s self-talk makes the nature of his reaction clear; Genesis 17:17 ~ </w:t>
      </w:r>
    </w:p>
    <w:p>
      <w:pPr>
        <w:pStyle w:val="Body"/>
        <w:ind w:left="720" w:right="720" w:firstLine="720"/>
      </w:pPr>
      <w:r>
        <w:rPr>
          <w:rStyle w:val="footnote reference"/>
          <w:rtl w:val="0"/>
        </w:rPr>
        <w:t>17</w:t>
      </w:r>
      <w:r>
        <w:rPr>
          <w:rStyle w:val="footnote reference"/>
          <w:rtl w:val="0"/>
        </w:rPr>
        <w:t> </w:t>
      </w:r>
      <w:r>
        <w:rPr>
          <w:rStyle w:val="page number"/>
          <w:rtl w:val="0"/>
          <w:lang w:val="en-US"/>
        </w:rPr>
        <w:t xml:space="preserve">Then Abraham fell on his face and laughed, and said in his heart, </w:t>
      </w:r>
      <w:r>
        <w:rPr>
          <w:rStyle w:val="page number"/>
          <w:rtl w:val="1"/>
          <w:lang w:val="ar-SA" w:bidi="ar-SA"/>
        </w:rPr>
        <w:t>“</w:t>
      </w:r>
      <w:r>
        <w:rPr>
          <w:rStyle w:val="page number"/>
          <w:rtl w:val="0"/>
          <w:lang w:val="en-US"/>
        </w:rPr>
        <w:t xml:space="preserve">Shall </w:t>
      </w:r>
      <w:r>
        <w:rPr>
          <w:rStyle w:val="None"/>
          <w:i w:val="1"/>
          <w:iCs w:val="1"/>
          <w:rtl w:val="0"/>
          <w:lang w:val="en-US"/>
        </w:rPr>
        <w:t>a child</w:t>
      </w:r>
      <w:r>
        <w:rPr>
          <w:rStyle w:val="page number"/>
          <w:rtl w:val="0"/>
          <w:lang w:val="en-US"/>
        </w:rPr>
        <w:t xml:space="preserve"> be born to a man who is one hundred years old? And shall Sarah, who is ninety years old, bear </w:t>
      </w:r>
      <w:r>
        <w:rPr>
          <w:rStyle w:val="None"/>
          <w:i w:val="1"/>
          <w:iCs w:val="1"/>
          <w:rtl w:val="0"/>
          <w:lang w:val="en-US"/>
        </w:rPr>
        <w:t>a child?</w:t>
      </w:r>
      <w:r>
        <w:rPr>
          <w:rStyle w:val="page number"/>
          <w:rtl w:val="0"/>
        </w:rPr>
        <w:t>”</w:t>
      </w:r>
      <w:r>
        <w:rPr>
          <w:rStyle w:val="footnote reference"/>
        </w:rPr>
        <w:footnoteReference w:id="48"/>
      </w:r>
    </w:p>
    <w:p>
      <w:pPr>
        <w:pStyle w:val="Body"/>
        <w:ind w:left="720" w:right="720" w:firstLine="720"/>
      </w:pPr>
    </w:p>
    <w:p>
      <w:pPr>
        <w:pStyle w:val="Body"/>
        <w:spacing w:line="480" w:lineRule="auto"/>
        <w:ind w:firstLine="720"/>
      </w:pPr>
      <w:r>
        <w:rPr>
          <w:rStyle w:val="page number"/>
          <w:rtl w:val="0"/>
          <w:lang w:val="en-US"/>
        </w:rPr>
        <w:t>Although his laughter could be seen as the laughter of delight at the near fulfillment of the promise,</w:t>
      </w:r>
      <w:r>
        <w:rPr>
          <w:rStyle w:val="footnote reference"/>
        </w:rPr>
        <w:footnoteReference w:id="49"/>
      </w:r>
      <w:r>
        <w:rPr>
          <w:rStyle w:val="page number"/>
          <w:rtl w:val="0"/>
          <w:lang w:val="en-US"/>
        </w:rPr>
        <w:t xml:space="preserve"> his thoughts do not support that conclusion.  His thoughts appear to be based on the physical realities he and Sarah faced.  The simple truth was that the physical side of the equation remained an issue.  </w:t>
      </w:r>
    </w:p>
    <w:p>
      <w:pPr>
        <w:pStyle w:val="Body"/>
        <w:spacing w:line="480" w:lineRule="auto"/>
        <w:ind w:firstLine="720"/>
      </w:pPr>
      <w:r>
        <w:rPr>
          <w:rStyle w:val="page number"/>
          <w:rtl w:val="0"/>
          <w:lang w:val="en-US"/>
        </w:rPr>
        <w:t>Abraham may not have been an expert in gynecology, but he was sharp enough to realize he and his wife are well beyond the child bearing years.</w:t>
      </w:r>
      <w:r>
        <w:rPr>
          <w:rStyle w:val="footnote reference"/>
        </w:rPr>
        <w:footnoteReference w:id="50"/>
      </w:r>
      <w:r>
        <w:rPr>
          <w:rStyle w:val="page number"/>
          <w:rtl w:val="0"/>
          <w:lang w:val="en-US"/>
        </w:rPr>
        <w:t xml:space="preserve">  It seems most likely that faith in the promise had died in his heart.  Then, beyond all reason, God reiterates the promise of the heir, but this time more specifically than had been previously revealed;</w:t>
      </w:r>
      <w:r>
        <w:rPr>
          <w:rStyle w:val="footnote reference"/>
        </w:rPr>
        <w:footnoteReference w:id="51"/>
      </w:r>
      <w:r>
        <w:rPr>
          <w:rStyle w:val="page number"/>
          <w:rtl w:val="0"/>
          <w:lang w:val="en-US"/>
        </w:rPr>
        <w:t xml:space="preserve"> Genesis 17:16 ~ </w:t>
      </w:r>
    </w:p>
    <w:p>
      <w:pPr>
        <w:pStyle w:val="Body"/>
        <w:ind w:left="720" w:right="720" w:firstLine="0"/>
      </w:pPr>
      <w:r>
        <w:rPr>
          <w:rStyle w:val="footnote reference"/>
          <w:rtl w:val="0"/>
        </w:rPr>
        <w:t>16</w:t>
      </w:r>
      <w:r>
        <w:rPr>
          <w:rStyle w:val="footnote reference"/>
          <w:rtl w:val="0"/>
        </w:rPr>
        <w:t> </w:t>
      </w:r>
      <w:r>
        <w:rPr>
          <w:rStyle w:val="page number"/>
          <w:rtl w:val="0"/>
          <w:lang w:val="en-US"/>
        </w:rPr>
        <w:t xml:space="preserve">And I will bless her and also give you a son by her; then I will bless her, and she shall be </w:t>
      </w:r>
      <w:r>
        <w:rPr>
          <w:rStyle w:val="None"/>
          <w:i w:val="1"/>
          <w:iCs w:val="1"/>
          <w:rtl w:val="0"/>
          <w:lang w:val="en-US"/>
        </w:rPr>
        <w:t>a mother</w:t>
      </w:r>
      <w:r>
        <w:rPr>
          <w:rStyle w:val="page number"/>
          <w:rtl w:val="0"/>
        </w:rPr>
        <w:t xml:space="preserve"> </w:t>
      </w:r>
      <w:r>
        <w:rPr>
          <w:rStyle w:val="None"/>
          <w:i w:val="1"/>
          <w:iCs w:val="1"/>
          <w:rtl w:val="0"/>
          <w:lang w:val="en-US"/>
        </w:rPr>
        <w:t>of</w:t>
      </w:r>
      <w:r>
        <w:rPr>
          <w:rStyle w:val="page number"/>
          <w:rtl w:val="0"/>
          <w:lang w:val="en-US"/>
        </w:rPr>
        <w:t xml:space="preserve"> nations; kings of peoples shall be from her.</w:t>
      </w:r>
      <w:r>
        <w:rPr>
          <w:rStyle w:val="page number"/>
          <w:rtl w:val="0"/>
        </w:rPr>
        <w:t>”</w:t>
      </w:r>
      <w:r>
        <w:rPr>
          <w:rStyle w:val="footnote reference"/>
        </w:rPr>
        <w:footnoteReference w:id="52"/>
      </w:r>
    </w:p>
    <w:p>
      <w:pPr>
        <w:pStyle w:val="Body"/>
        <w:ind w:left="720" w:right="720" w:firstLine="0"/>
      </w:pPr>
    </w:p>
    <w:p>
      <w:pPr>
        <w:pStyle w:val="Body"/>
        <w:spacing w:line="480" w:lineRule="auto"/>
        <w:ind w:firstLine="720"/>
      </w:pPr>
      <w:r>
        <w:rPr>
          <w:rStyle w:val="page number"/>
          <w:rtl w:val="0"/>
          <w:lang w:val="en-US"/>
        </w:rPr>
        <w:t>Here God makes His intent clear.  How could Abraham miss this statement?  Remember, it has been over 13 years, and now Abraham receives this new revelation from God, a revelation that specifically states that Sarah shall bear to him the true heir.</w:t>
      </w:r>
      <w:r>
        <w:rPr>
          <w:rStyle w:val="footnote reference"/>
        </w:rPr>
        <w:footnoteReference w:id="53"/>
      </w:r>
      <w:r>
        <w:rPr>
          <w:rStyle w:val="page number"/>
          <w:rtl w:val="0"/>
        </w:rPr>
        <w:t xml:space="preserve">  </w:t>
      </w:r>
    </w:p>
    <w:p>
      <w:pPr>
        <w:pStyle w:val="Body"/>
        <w:spacing w:line="480" w:lineRule="auto"/>
        <w:ind w:firstLine="720"/>
      </w:pPr>
      <w:r>
        <w:rPr>
          <w:rStyle w:val="page number"/>
          <w:rtl w:val="0"/>
          <w:lang w:val="en-US"/>
        </w:rPr>
        <w:t>But</w:t>
      </w:r>
      <w:r>
        <w:rPr>
          <w:rStyle w:val="page number"/>
          <w:rtl w:val="0"/>
        </w:rPr>
        <w:t xml:space="preserve">… </w:t>
      </w:r>
      <w:r>
        <w:rPr>
          <w:rStyle w:val="page number"/>
          <w:rtl w:val="0"/>
          <w:lang w:val="en-US"/>
        </w:rPr>
        <w:t>he already has an heir!</w:t>
      </w:r>
    </w:p>
    <w:p>
      <w:pPr>
        <w:pStyle w:val="Body"/>
        <w:spacing w:line="480" w:lineRule="auto"/>
        <w:rPr>
          <w:rStyle w:val="None"/>
          <w:b w:val="1"/>
          <w:bCs w:val="1"/>
        </w:rPr>
      </w:pPr>
      <w:r>
        <w:rPr>
          <w:rStyle w:val="None"/>
          <w:b w:val="1"/>
          <w:bCs w:val="1"/>
          <w:rtl w:val="0"/>
          <w:lang w:val="en-US"/>
        </w:rPr>
        <w:t xml:space="preserve">God Must Need My Help ~ </w:t>
      </w:r>
    </w:p>
    <w:p>
      <w:pPr>
        <w:pStyle w:val="Body"/>
        <w:spacing w:line="480" w:lineRule="auto"/>
        <w:ind w:firstLine="720"/>
      </w:pPr>
      <w:r>
        <w:rPr>
          <w:rStyle w:val="page number"/>
          <w:rtl w:val="0"/>
          <w:lang w:val="en-US"/>
        </w:rPr>
        <w:t>Abraham figured that, in their advanced age, a pregnancy for Sarah is impossible.</w:t>
      </w:r>
      <w:r>
        <w:rPr>
          <w:rStyle w:val="footnote reference"/>
        </w:rPr>
        <w:footnoteReference w:id="54"/>
      </w:r>
      <w:r>
        <w:rPr>
          <w:rStyle w:val="page number"/>
          <w:rtl w:val="0"/>
          <w:lang w:val="en-US"/>
        </w:rPr>
        <w:t xml:space="preserve">  Humanly speaking, that would be correct.  Old age does take its toll; </w:t>
      </w:r>
    </w:p>
    <w:p>
      <w:pPr>
        <w:pStyle w:val="Body"/>
        <w:ind w:left="720" w:right="720" w:firstLine="720"/>
      </w:pPr>
      <w:r>
        <w:rPr>
          <w:rStyle w:val="page number"/>
          <w:rtl w:val="0"/>
          <w:lang w:val="en-US"/>
        </w:rPr>
        <w:t xml:space="preserve">Old age is when a person notices that their shoelace is untied and asks, </w:t>
      </w:r>
      <w:r>
        <w:rPr>
          <w:rStyle w:val="page number"/>
          <w:rtl w:val="1"/>
          <w:lang w:val="ar-SA" w:bidi="ar-SA"/>
        </w:rPr>
        <w:t>“</w:t>
      </w:r>
      <w:r>
        <w:rPr>
          <w:rStyle w:val="page number"/>
          <w:rtl w:val="0"/>
          <w:lang w:val="en-US"/>
        </w:rPr>
        <w:t>Is there anything else I can  do down there while I lean over to tie my shoe laces?</w:t>
      </w:r>
      <w:r>
        <w:rPr>
          <w:rStyle w:val="page number"/>
          <w:rtl w:val="0"/>
        </w:rPr>
        <w:t>”</w:t>
      </w:r>
      <w:r>
        <w:rPr>
          <w:rStyle w:val="footnote reference"/>
        </w:rPr>
        <w:footnoteReference w:id="55"/>
      </w:r>
    </w:p>
    <w:p>
      <w:pPr>
        <w:pStyle w:val="Body"/>
        <w:ind w:left="720" w:right="720" w:firstLine="720"/>
      </w:pPr>
    </w:p>
    <w:p>
      <w:pPr>
        <w:pStyle w:val="Body"/>
        <w:spacing w:line="480" w:lineRule="auto"/>
        <w:ind w:firstLine="720"/>
      </w:pPr>
      <w:r>
        <w:rPr>
          <w:rStyle w:val="page number"/>
          <w:rtl w:val="0"/>
          <w:lang w:val="en-US"/>
        </w:rPr>
        <w:t>Abraham had, very reasonably, concluded that his circumstances had the power to limit God</w:t>
      </w:r>
      <w:r>
        <w:rPr>
          <w:rStyle w:val="page number"/>
          <w:rtl w:val="1"/>
        </w:rPr>
        <w:t>’</w:t>
      </w:r>
      <w:r>
        <w:rPr>
          <w:rStyle w:val="page number"/>
          <w:rtl w:val="0"/>
        </w:rPr>
        <w:t>s promises.</w:t>
      </w:r>
      <w:r>
        <w:rPr>
          <w:rStyle w:val="footnote reference"/>
        </w:rPr>
        <w:footnoteReference w:id="56"/>
      </w:r>
      <w:r>
        <w:rPr>
          <w:rStyle w:val="page number"/>
          <w:rtl w:val="0"/>
          <w:lang w:val="en-US"/>
        </w:rPr>
        <w:t xml:space="preserve">  Like so many of us, Abraham had not yet come to terms with the full extent of God</w:t>
      </w:r>
      <w:r>
        <w:rPr>
          <w:rStyle w:val="page number"/>
          <w:rtl w:val="1"/>
        </w:rPr>
        <w:t>’</w:t>
      </w:r>
      <w:r>
        <w:rPr>
          <w:rStyle w:val="page number"/>
          <w:rtl w:val="0"/>
          <w:lang w:val="en-US"/>
        </w:rPr>
        <w:t>s power and God</w:t>
      </w:r>
      <w:r>
        <w:rPr>
          <w:rStyle w:val="page number"/>
          <w:rtl w:val="1"/>
        </w:rPr>
        <w:t>’</w:t>
      </w:r>
      <w:r>
        <w:rPr>
          <w:rStyle w:val="page number"/>
          <w:rtl w:val="0"/>
          <w:lang w:val="en-US"/>
        </w:rPr>
        <w:t>s wisdom.  In the face of physical realities, Abraham doubted his ability to father another child, and for Sarah, this was clearly impossible.</w:t>
      </w:r>
      <w:r>
        <w:rPr>
          <w:rStyle w:val="footnote reference"/>
        </w:rPr>
        <w:footnoteReference w:id="57"/>
      </w:r>
      <w:r>
        <w:rPr>
          <w:rStyle w:val="page number"/>
          <w:rtl w:val="0"/>
        </w:rPr>
        <w:t xml:space="preserve">  </w:t>
      </w:r>
    </w:p>
    <w:p>
      <w:pPr>
        <w:pStyle w:val="Body"/>
        <w:spacing w:line="480" w:lineRule="auto"/>
        <w:ind w:firstLine="720"/>
      </w:pPr>
      <w:r>
        <w:rPr>
          <w:rStyle w:val="page number"/>
          <w:rtl w:val="0"/>
          <w:lang w:val="en-US"/>
        </w:rPr>
        <w:t>Interestingly, Abraham</w:t>
      </w:r>
      <w:r>
        <w:rPr>
          <w:rStyle w:val="page number"/>
          <w:rtl w:val="1"/>
        </w:rPr>
        <w:t>’</w:t>
      </w:r>
      <w:r>
        <w:rPr>
          <w:rStyle w:val="page number"/>
          <w:rtl w:val="0"/>
          <w:lang w:val="en-US"/>
        </w:rPr>
        <w:t>s lack of faith is not rebuked.</w:t>
      </w:r>
      <w:r>
        <w:rPr>
          <w:rStyle w:val="footnote reference"/>
        </w:rPr>
        <w:footnoteReference w:id="58"/>
      </w:r>
      <w:r>
        <w:rPr>
          <w:rStyle w:val="page number"/>
          <w:rtl w:val="0"/>
          <w:lang w:val="en-US"/>
        </w:rPr>
        <w:t xml:space="preserve">  Knowing God, if it</w:t>
      </w:r>
      <w:r>
        <w:rPr>
          <w:rStyle w:val="page number"/>
          <w:rtl w:val="1"/>
        </w:rPr>
        <w:t>’</w:t>
      </w:r>
      <w:r>
        <w:rPr>
          <w:rStyle w:val="page number"/>
          <w:rtl w:val="0"/>
          <w:lang w:val="en-US"/>
        </w:rPr>
        <w:t>s impossible, that</w:t>
      </w:r>
      <w:r>
        <w:rPr>
          <w:rStyle w:val="page number"/>
          <w:rtl w:val="1"/>
        </w:rPr>
        <w:t>’</w:t>
      </w:r>
      <w:r>
        <w:rPr>
          <w:rStyle w:val="page number"/>
          <w:rtl w:val="0"/>
          <w:lang w:val="en-US"/>
        </w:rPr>
        <w:t>s exactly what He</w:t>
      </w:r>
      <w:r>
        <w:rPr>
          <w:rStyle w:val="page number"/>
          <w:rtl w:val="1"/>
        </w:rPr>
        <w:t>’</w:t>
      </w:r>
      <w:r>
        <w:rPr>
          <w:rStyle w:val="page number"/>
          <w:rtl w:val="0"/>
          <w:lang w:val="en-US"/>
        </w:rPr>
        <w:t>s going to do, simply to make a point.  So God makes very clear what He</w:t>
      </w:r>
      <w:r>
        <w:rPr>
          <w:rStyle w:val="page number"/>
          <w:rtl w:val="1"/>
        </w:rPr>
        <w:t>’</w:t>
      </w:r>
      <w:r>
        <w:rPr>
          <w:rStyle w:val="page number"/>
          <w:rtl w:val="0"/>
          <w:lang w:val="en-US"/>
        </w:rPr>
        <w:t xml:space="preserve">s going to do; Genesis 17:15-16 ~ </w:t>
      </w:r>
    </w:p>
    <w:p>
      <w:pPr>
        <w:pStyle w:val="Body"/>
        <w:ind w:left="720" w:right="720" w:firstLine="720"/>
      </w:pPr>
      <w:r>
        <w:rPr>
          <w:rStyle w:val="footnote reference"/>
          <w:rtl w:val="0"/>
        </w:rPr>
        <w:t>15</w:t>
      </w:r>
      <w:r>
        <w:rPr>
          <w:rStyle w:val="footnote reference"/>
          <w:rtl w:val="0"/>
        </w:rPr>
        <w:t> </w:t>
      </w:r>
      <w:r>
        <w:rPr>
          <w:rStyle w:val="page number"/>
          <w:rtl w:val="0"/>
          <w:lang w:val="en-US"/>
        </w:rPr>
        <w:t xml:space="preserve">Then God said to Abraham, </w:t>
      </w:r>
      <w:r>
        <w:rPr>
          <w:rStyle w:val="page number"/>
          <w:rtl w:val="1"/>
          <w:lang w:val="ar-SA" w:bidi="ar-SA"/>
        </w:rPr>
        <w:t>“</w:t>
      </w:r>
      <w:r>
        <w:rPr>
          <w:rStyle w:val="page number"/>
          <w:rtl w:val="0"/>
          <w:lang w:val="en-US"/>
        </w:rPr>
        <w:t xml:space="preserve">As for Sarai your wife, you shall not call her name Sarai, but Sarah </w:t>
      </w:r>
      <w:r>
        <w:rPr>
          <w:rStyle w:val="None"/>
          <w:i w:val="1"/>
          <w:iCs w:val="1"/>
          <w:rtl w:val="0"/>
          <w:lang w:val="en-US"/>
        </w:rPr>
        <w:t>shall be</w:t>
      </w:r>
      <w:r>
        <w:rPr>
          <w:rStyle w:val="page number"/>
          <w:rtl w:val="0"/>
          <w:lang w:val="en-US"/>
        </w:rPr>
        <w:t xml:space="preserve"> her name. </w:t>
      </w:r>
      <w:r>
        <w:rPr>
          <w:rStyle w:val="footnote reference"/>
          <w:rtl w:val="0"/>
        </w:rPr>
        <w:t>16</w:t>
      </w:r>
      <w:r>
        <w:rPr>
          <w:rStyle w:val="footnote reference"/>
          <w:rtl w:val="0"/>
        </w:rPr>
        <w:t> </w:t>
      </w:r>
      <w:r>
        <w:rPr>
          <w:rStyle w:val="page number"/>
          <w:rtl w:val="0"/>
          <w:lang w:val="en-US"/>
        </w:rPr>
        <w:t xml:space="preserve">And I will bless her and also give you a son by her; then I will bless her, and she shall be </w:t>
      </w:r>
      <w:r>
        <w:rPr>
          <w:rStyle w:val="None"/>
          <w:i w:val="1"/>
          <w:iCs w:val="1"/>
          <w:rtl w:val="0"/>
          <w:lang w:val="en-US"/>
        </w:rPr>
        <w:t>a mother</w:t>
      </w:r>
      <w:r>
        <w:rPr>
          <w:rStyle w:val="page number"/>
          <w:rtl w:val="0"/>
        </w:rPr>
        <w:t xml:space="preserve"> </w:t>
      </w:r>
      <w:r>
        <w:rPr>
          <w:rStyle w:val="None"/>
          <w:i w:val="1"/>
          <w:iCs w:val="1"/>
          <w:rtl w:val="0"/>
          <w:lang w:val="en-US"/>
        </w:rPr>
        <w:t>of</w:t>
      </w:r>
      <w:r>
        <w:rPr>
          <w:rStyle w:val="page number"/>
          <w:rtl w:val="0"/>
          <w:lang w:val="en-US"/>
        </w:rPr>
        <w:t xml:space="preserve"> nations; kings of peoples shall be from her.</w:t>
      </w:r>
      <w:r>
        <w:rPr>
          <w:rStyle w:val="page number"/>
          <w:rtl w:val="0"/>
        </w:rPr>
        <w:t>”</w:t>
      </w:r>
      <w:r>
        <w:rPr>
          <w:rStyle w:val="footnote reference"/>
        </w:rPr>
        <w:footnoteReference w:id="59"/>
      </w:r>
    </w:p>
    <w:p>
      <w:pPr>
        <w:pStyle w:val="Body"/>
        <w:ind w:left="720" w:right="720" w:firstLine="720"/>
      </w:pPr>
    </w:p>
    <w:p>
      <w:pPr>
        <w:pStyle w:val="Body"/>
        <w:spacing w:line="480" w:lineRule="auto"/>
        <w:rPr>
          <w:rStyle w:val="None"/>
          <w:b w:val="1"/>
          <w:bCs w:val="1"/>
        </w:rPr>
      </w:pPr>
      <w:r>
        <w:rPr>
          <w:rStyle w:val="None"/>
          <w:b w:val="1"/>
          <w:bCs w:val="1"/>
          <w:rtl w:val="0"/>
        </w:rPr>
        <w:t>Let</w:t>
      </w:r>
      <w:r>
        <w:rPr>
          <w:rStyle w:val="None"/>
          <w:b w:val="1"/>
          <w:bCs w:val="1"/>
          <w:rtl w:val="1"/>
        </w:rPr>
        <w:t>’</w:t>
      </w:r>
      <w:r>
        <w:rPr>
          <w:rStyle w:val="None"/>
          <w:b w:val="1"/>
          <w:bCs w:val="1"/>
          <w:rtl w:val="0"/>
          <w:lang w:val="en-US"/>
        </w:rPr>
        <w:t xml:space="preserve">s Talk About It ~ </w:t>
      </w:r>
    </w:p>
    <w:p>
      <w:pPr>
        <w:pStyle w:val="Body"/>
        <w:spacing w:line="480" w:lineRule="auto"/>
        <w:ind w:firstLine="720"/>
      </w:pPr>
      <w:r>
        <w:rPr>
          <w:rStyle w:val="page number"/>
          <w:rtl w:val="0"/>
          <w:lang w:val="en-US"/>
        </w:rPr>
        <w:t>It seems that God was messing with Abraham</w:t>
      </w:r>
      <w:r>
        <w:rPr>
          <w:rStyle w:val="page number"/>
          <w:rtl w:val="1"/>
        </w:rPr>
        <w:t>’</w:t>
      </w:r>
      <w:r>
        <w:rPr>
          <w:rStyle w:val="page number"/>
          <w:rtl w:val="0"/>
          <w:lang w:val="en-US"/>
        </w:rPr>
        <w:t xml:space="preserve">s plans.  He had it all worked out.  Ishmael was his firstborn, Ishmael would receive the inheritance.  Ishmael would continue the family line.  Ishmael would take possession of the land.  </w:t>
      </w:r>
    </w:p>
    <w:p>
      <w:pPr>
        <w:pStyle w:val="Body"/>
        <w:spacing w:line="480" w:lineRule="auto"/>
        <w:ind w:firstLine="720"/>
      </w:pPr>
      <w:r>
        <w:rPr>
          <w:rStyle w:val="page number"/>
          <w:rtl w:val="0"/>
        </w:rPr>
        <w:t>God</w:t>
      </w:r>
      <w:r>
        <w:rPr>
          <w:rStyle w:val="page number"/>
          <w:rtl w:val="1"/>
        </w:rPr>
        <w:t>’</w:t>
      </w:r>
      <w:r>
        <w:rPr>
          <w:rStyle w:val="page number"/>
          <w:rtl w:val="0"/>
          <w:lang w:val="en-US"/>
        </w:rPr>
        <w:t>s messing that all up, and Abraham quickly moves to a counter proposal.</w:t>
      </w:r>
      <w:r>
        <w:rPr>
          <w:rStyle w:val="footnote reference"/>
        </w:rPr>
        <w:footnoteReference w:id="60"/>
      </w:r>
      <w:r>
        <w:rPr>
          <w:rStyle w:val="page number"/>
          <w:rtl w:val="0"/>
          <w:lang w:val="en-US"/>
        </w:rPr>
        <w:t xml:space="preserve">  How often do we hear from God, and then try to renegotiate?  Many times we don</w:t>
      </w:r>
      <w:r>
        <w:rPr>
          <w:rStyle w:val="page number"/>
          <w:rtl w:val="1"/>
        </w:rPr>
        <w:t>’</w:t>
      </w:r>
      <w:r>
        <w:rPr>
          <w:rStyle w:val="page number"/>
          <w:rtl w:val="0"/>
          <w:lang w:val="en-US"/>
        </w:rPr>
        <w:t>t even need supernatural communications, we don</w:t>
      </w:r>
      <w:r>
        <w:rPr>
          <w:rStyle w:val="page number"/>
          <w:rtl w:val="1"/>
        </w:rPr>
        <w:t>’</w:t>
      </w:r>
      <w:r>
        <w:rPr>
          <w:rStyle w:val="page number"/>
          <w:rtl w:val="0"/>
          <w:lang w:val="en-US"/>
        </w:rPr>
        <w:t>t need a vision, we don</w:t>
      </w:r>
      <w:r>
        <w:rPr>
          <w:rStyle w:val="page number"/>
          <w:rtl w:val="1"/>
        </w:rPr>
        <w:t>’</w:t>
      </w:r>
      <w:r>
        <w:rPr>
          <w:rStyle w:val="page number"/>
          <w:rtl w:val="0"/>
          <w:lang w:val="en-US"/>
        </w:rPr>
        <w:t>t need a prophet.  The Scriptures speak plainly enough.  But just like us, in this case Abraham knows what God said, but he</w:t>
      </w:r>
      <w:r>
        <w:rPr>
          <w:rStyle w:val="page number"/>
          <w:rtl w:val="1"/>
        </w:rPr>
        <w:t>’</w:t>
      </w:r>
      <w:r>
        <w:rPr>
          <w:rStyle w:val="page number"/>
          <w:rtl w:val="0"/>
          <w:lang w:val="en-US"/>
        </w:rPr>
        <w:t>s not accepting it very well.</w:t>
      </w:r>
    </w:p>
    <w:p>
      <w:pPr>
        <w:pStyle w:val="Body"/>
        <w:spacing w:line="480" w:lineRule="auto"/>
        <w:ind w:firstLine="720"/>
      </w:pPr>
      <w:r>
        <w:rPr>
          <w:rStyle w:val="page number"/>
          <w:rtl w:val="0"/>
          <w:lang w:val="en-US"/>
        </w:rPr>
        <w:t>The most reasonable conclusion would be that God was confused so, apparently, God must need a hand.  So</w:t>
      </w:r>
      <w:r>
        <w:rPr>
          <w:rStyle w:val="page number"/>
          <w:rtl w:val="0"/>
        </w:rPr>
        <w:t xml:space="preserve">… </w:t>
      </w:r>
      <w:r>
        <w:rPr>
          <w:rStyle w:val="page number"/>
          <w:rtl w:val="0"/>
          <w:lang w:val="en-US"/>
        </w:rPr>
        <w:t>Abraham presents Ishmael as the most reasonable solution;</w:t>
      </w:r>
      <w:r>
        <w:rPr>
          <w:rStyle w:val="footnote reference"/>
        </w:rPr>
        <w:footnoteReference w:id="61"/>
      </w:r>
      <w:r>
        <w:rPr>
          <w:rStyle w:val="page number"/>
          <w:rtl w:val="0"/>
          <w:lang w:val="en-US"/>
        </w:rPr>
        <w:t xml:space="preserve"> Genesis 17:18 ~ </w:t>
      </w:r>
    </w:p>
    <w:p>
      <w:pPr>
        <w:pStyle w:val="Body"/>
        <w:ind w:left="720" w:right="720" w:firstLine="0"/>
      </w:pPr>
      <w:r>
        <w:rPr>
          <w:rStyle w:val="footnote reference"/>
          <w:rtl w:val="0"/>
        </w:rPr>
        <w:t>18</w:t>
      </w:r>
      <w:r>
        <w:rPr>
          <w:rStyle w:val="footnote reference"/>
          <w:rtl w:val="0"/>
        </w:rPr>
        <w:t> </w:t>
      </w:r>
      <w:r>
        <w:rPr>
          <w:rStyle w:val="page number"/>
          <w:rtl w:val="0"/>
          <w:lang w:val="en-US"/>
        </w:rPr>
        <w:t xml:space="preserve">And Abraham said to God, </w:t>
      </w:r>
      <w:r>
        <w:rPr>
          <w:rStyle w:val="page number"/>
          <w:rtl w:val="1"/>
          <w:lang w:val="ar-SA" w:bidi="ar-SA"/>
        </w:rPr>
        <w:t>“</w:t>
      </w:r>
      <w:r>
        <w:rPr>
          <w:rStyle w:val="page number"/>
          <w:rtl w:val="0"/>
          <w:lang w:val="en-US"/>
        </w:rPr>
        <w:t>Oh, that Ishmael might live before You!</w:t>
      </w:r>
      <w:r>
        <w:rPr>
          <w:rStyle w:val="page number"/>
          <w:rtl w:val="0"/>
        </w:rPr>
        <w:t>”</w:t>
      </w:r>
      <w:r>
        <w:rPr>
          <w:rStyle w:val="footnote reference"/>
        </w:rPr>
        <w:footnoteReference w:id="62"/>
      </w:r>
    </w:p>
    <w:p>
      <w:pPr>
        <w:pStyle w:val="Body"/>
        <w:ind w:left="720" w:right="720" w:firstLine="0"/>
      </w:pPr>
    </w:p>
    <w:p>
      <w:pPr>
        <w:pStyle w:val="Body"/>
        <w:spacing w:line="480" w:lineRule="auto"/>
        <w:ind w:firstLine="720"/>
      </w:pPr>
      <w:r>
        <w:rPr>
          <w:rStyle w:val="page number"/>
          <w:rtl w:val="0"/>
          <w:lang w:val="en-US"/>
        </w:rPr>
        <w:t>Covenant or no covenant, Abraham is still trying to give God a hand.  After all, wouldn</w:t>
      </w:r>
      <w:r>
        <w:rPr>
          <w:rStyle w:val="page number"/>
          <w:rtl w:val="1"/>
        </w:rPr>
        <w:t>’</w:t>
      </w:r>
      <w:r>
        <w:rPr>
          <w:rStyle w:val="page number"/>
          <w:rtl w:val="0"/>
          <w:lang w:val="en-US"/>
        </w:rPr>
        <w:t>t it be so much simpler to make Ishmael the son of promise?</w:t>
      </w:r>
      <w:r>
        <w:rPr>
          <w:rStyle w:val="footnote reference"/>
        </w:rPr>
        <w:footnoteReference w:id="63"/>
      </w:r>
      <w:r>
        <w:rPr>
          <w:rStyle w:val="page number"/>
          <w:rtl w:val="0"/>
          <w:lang w:val="en-US"/>
        </w:rPr>
        <w:t xml:space="preserve">  There was a problem with that plan; God didn</w:t>
      </w:r>
      <w:r>
        <w:rPr>
          <w:rStyle w:val="page number"/>
          <w:rtl w:val="1"/>
        </w:rPr>
        <w:t>’</w:t>
      </w:r>
      <w:r>
        <w:rPr>
          <w:rStyle w:val="page number"/>
          <w:rtl w:val="0"/>
          <w:lang w:val="en-US"/>
        </w:rPr>
        <w:t xml:space="preserve">t need any help, and Ishmael was not the son of promise.  </w:t>
      </w:r>
    </w:p>
    <w:p>
      <w:pPr>
        <w:pStyle w:val="Body"/>
        <w:spacing w:line="480" w:lineRule="auto"/>
        <w:ind w:firstLine="720"/>
      </w:pPr>
      <w:r>
        <w:rPr>
          <w:rStyle w:val="page number"/>
          <w:rtl w:val="0"/>
          <w:lang w:val="en-US"/>
        </w:rPr>
        <w:t>The promised son would be born under circumstances that were impossible; Abraham</w:t>
      </w:r>
      <w:r>
        <w:rPr>
          <w:rStyle w:val="page number"/>
          <w:rtl w:val="1"/>
        </w:rPr>
        <w:t>’</w:t>
      </w:r>
      <w:r>
        <w:rPr>
          <w:rStyle w:val="page number"/>
          <w:rtl w:val="0"/>
          <w:lang w:val="en-US"/>
        </w:rPr>
        <w:t>s true heir would not be born according to what the flesh could accomplish.</w:t>
      </w:r>
      <w:r>
        <w:rPr>
          <w:rStyle w:val="footnote reference"/>
        </w:rPr>
        <w:footnoteReference w:id="64"/>
      </w:r>
    </w:p>
    <w:p>
      <w:pPr>
        <w:pStyle w:val="Body"/>
        <w:spacing w:line="480" w:lineRule="auto"/>
        <w:ind w:firstLine="720"/>
      </w:pPr>
      <w:r>
        <w:rPr>
          <w:rStyle w:val="page number"/>
          <w:rtl w:val="0"/>
          <w:lang w:val="en-US"/>
        </w:rPr>
        <w:t>There is an interesting detail that comes out here as God deals with Abraham.  Although we should never seek to dictate to God what should happen, He grants us permission, in prayer, to bring our requests to Him.</w:t>
      </w:r>
      <w:r>
        <w:rPr>
          <w:rStyle w:val="footnote reference"/>
        </w:rPr>
        <w:footnoteReference w:id="65"/>
      </w:r>
      <w:r>
        <w:rPr>
          <w:rStyle w:val="page number"/>
          <w:rtl w:val="0"/>
          <w:lang w:val="en-US"/>
        </w:rPr>
        <w:t xml:space="preserve">  In fact, surprisingly, He actually commands us to do it; Philippians 4:6-7 ~ </w:t>
      </w:r>
    </w:p>
    <w:p>
      <w:pPr>
        <w:pStyle w:val="Body"/>
        <w:ind w:left="720" w:right="720" w:firstLine="720"/>
      </w:pPr>
      <w:r>
        <w:rPr>
          <w:rStyle w:val="footnote reference"/>
          <w:rtl w:val="0"/>
        </w:rPr>
        <w:t>6</w:t>
      </w:r>
      <w:r>
        <w:rPr>
          <w:rStyle w:val="footnote reference"/>
          <w:rtl w:val="0"/>
        </w:rPr>
        <w:t> </w:t>
      </w:r>
      <w:r>
        <w:rPr>
          <w:rStyle w:val="page number"/>
          <w:rtl w:val="0"/>
          <w:lang w:val="en-US"/>
        </w:rPr>
        <w:t xml:space="preserve">Be anxious for nothing, but in everything by prayer and supplication, with thanksgiving, let your requests be made known to God; </w:t>
      </w:r>
      <w:r>
        <w:rPr>
          <w:rStyle w:val="footnote reference"/>
          <w:rtl w:val="0"/>
        </w:rPr>
        <w:t>7</w:t>
      </w:r>
      <w:r>
        <w:rPr>
          <w:rStyle w:val="footnote reference"/>
          <w:rtl w:val="0"/>
        </w:rPr>
        <w:t> </w:t>
      </w:r>
      <w:r>
        <w:rPr>
          <w:rStyle w:val="page number"/>
          <w:rtl w:val="0"/>
          <w:lang w:val="en-US"/>
        </w:rPr>
        <w:t>and the peace of God, which surpasses all understanding, will guard your hearts and minds through Christ Jesus.</w:t>
      </w:r>
      <w:r>
        <w:rPr>
          <w:rStyle w:val="footnote reference"/>
        </w:rPr>
        <w:footnoteReference w:id="66"/>
      </w:r>
    </w:p>
    <w:p>
      <w:pPr>
        <w:pStyle w:val="Body"/>
        <w:ind w:left="720" w:right="720" w:firstLine="720"/>
      </w:pPr>
    </w:p>
    <w:p>
      <w:pPr>
        <w:pStyle w:val="Body"/>
        <w:spacing w:line="480" w:lineRule="auto"/>
        <w:ind w:firstLine="720"/>
      </w:pPr>
      <w:r>
        <w:rPr>
          <w:rStyle w:val="page number"/>
          <w:rtl w:val="0"/>
          <w:lang w:val="en-US"/>
        </w:rPr>
        <w:t>There are a few things to take note of.  First, it doesn</w:t>
      </w:r>
      <w:r>
        <w:rPr>
          <w:rStyle w:val="page number"/>
          <w:rtl w:val="1"/>
        </w:rPr>
        <w:t>’</w:t>
      </w:r>
      <w:r>
        <w:rPr>
          <w:rStyle w:val="page number"/>
          <w:rtl w:val="0"/>
          <w:lang w:val="en-US"/>
        </w:rPr>
        <w:t>t say to fast and pray before bringing our requests to God, we are told to bring our requests for everything we need.  But there is another aspect to this.  As we do this, we leave the answer in His hands.  We recognize that God may be doing something bigger than we can understand.  So we pray in faith, and leave the results to Him.</w:t>
      </w:r>
    </w:p>
    <w:p>
      <w:pPr>
        <w:pStyle w:val="Body"/>
        <w:spacing w:line="480" w:lineRule="auto"/>
        <w:ind w:firstLine="720"/>
      </w:pPr>
      <w:r>
        <w:rPr>
          <w:rStyle w:val="page number"/>
          <w:rtl w:val="0"/>
          <w:lang w:val="en-US"/>
        </w:rPr>
        <w:t>This isn</w:t>
      </w:r>
      <w:r>
        <w:rPr>
          <w:rStyle w:val="page number"/>
          <w:rtl w:val="1"/>
        </w:rPr>
        <w:t>’</w:t>
      </w:r>
      <w:r>
        <w:rPr>
          <w:rStyle w:val="page number"/>
          <w:rtl w:val="0"/>
          <w:lang w:val="en-US"/>
        </w:rPr>
        <w:t>t how Abraham is praying; Abraham</w:t>
      </w:r>
      <w:r>
        <w:rPr>
          <w:rStyle w:val="page number"/>
          <w:rtl w:val="1"/>
        </w:rPr>
        <w:t>’</w:t>
      </w:r>
      <w:r>
        <w:rPr>
          <w:rStyle w:val="page number"/>
          <w:rtl w:val="0"/>
          <w:lang w:val="en-US"/>
        </w:rPr>
        <w:t xml:space="preserve">s approach to this seems to be pragmatic, </w:t>
      </w:r>
      <w:r>
        <w:rPr>
          <w:rStyle w:val="page number"/>
          <w:rtl w:val="1"/>
          <w:lang w:val="ar-SA" w:bidi="ar-SA"/>
        </w:rPr>
        <w:t>“</w:t>
      </w:r>
      <w:r>
        <w:rPr>
          <w:rStyle w:val="page number"/>
          <w:rtl w:val="0"/>
          <w:lang w:val="en-US"/>
        </w:rPr>
        <w:t>I have a son, let</w:t>
      </w:r>
      <w:r>
        <w:rPr>
          <w:rStyle w:val="page number"/>
          <w:rtl w:val="1"/>
        </w:rPr>
        <w:t>’</w:t>
      </w:r>
      <w:r>
        <w:rPr>
          <w:rStyle w:val="page number"/>
          <w:rtl w:val="0"/>
          <w:lang w:val="en-US"/>
        </w:rPr>
        <w:t>s run with him.</w:t>
      </w:r>
      <w:r>
        <w:rPr>
          <w:rStyle w:val="page number"/>
          <w:rtl w:val="0"/>
        </w:rPr>
        <w:t>”</w:t>
      </w:r>
      <w:r>
        <w:rPr>
          <w:rStyle w:val="footnote reference"/>
        </w:rPr>
        <w:footnoteReference w:id="67"/>
      </w:r>
      <w:r>
        <w:rPr>
          <w:rStyle w:val="page number"/>
          <w:rtl w:val="0"/>
          <w:lang w:val="en-US"/>
        </w:rPr>
        <w:t xml:space="preserve">  God has already told him what the plan is, and Abraham is second guessing Him.  God graciously takes this petition into account;</w:t>
      </w:r>
      <w:r>
        <w:rPr>
          <w:rStyle w:val="footnote reference"/>
        </w:rPr>
        <w:footnoteReference w:id="68"/>
      </w:r>
      <w:r>
        <w:rPr>
          <w:rStyle w:val="page number"/>
          <w:rtl w:val="0"/>
          <w:lang w:val="de-DE"/>
        </w:rPr>
        <w:t xml:space="preserve">  Genesis 17:20 ~ </w:t>
      </w:r>
    </w:p>
    <w:p>
      <w:pPr>
        <w:pStyle w:val="Body"/>
        <w:ind w:left="720" w:right="720" w:firstLine="0"/>
      </w:pPr>
      <w:r>
        <w:rPr>
          <w:rStyle w:val="footnote reference"/>
          <w:rtl w:val="0"/>
        </w:rPr>
        <w:t>20</w:t>
      </w:r>
      <w:r>
        <w:rPr>
          <w:rStyle w:val="footnote reference"/>
          <w:rtl w:val="0"/>
        </w:rPr>
        <w:t> </w:t>
      </w:r>
      <w:r>
        <w:rPr>
          <w:rStyle w:val="page number"/>
          <w:rtl w:val="0"/>
          <w:lang w:val="en-US"/>
        </w:rPr>
        <w:t>And as for Ishmael, I have heard you. Behold, I have blessed him, and will make him fruitful, and will multiply him exceedingly. He shall beget twelve princes, and I will make him a great nation.</w:t>
      </w:r>
      <w:r>
        <w:rPr>
          <w:rStyle w:val="footnote reference"/>
        </w:rPr>
        <w:footnoteReference w:id="69"/>
      </w:r>
    </w:p>
    <w:p>
      <w:pPr>
        <w:pStyle w:val="Body"/>
        <w:ind w:left="720" w:right="720" w:firstLine="0"/>
      </w:pPr>
    </w:p>
    <w:p>
      <w:pPr>
        <w:pStyle w:val="Body"/>
        <w:spacing w:line="480" w:lineRule="auto"/>
        <w:ind w:firstLine="720"/>
      </w:pPr>
      <w:r>
        <w:rPr>
          <w:rStyle w:val="page number"/>
          <w:rtl w:val="0"/>
          <w:lang w:val="en-US"/>
        </w:rPr>
        <w:t>God would greatly bless Ishmael, he would beget twelve princes and become a great nation.</w:t>
      </w:r>
      <w:r>
        <w:rPr>
          <w:rStyle w:val="footnote reference"/>
        </w:rPr>
        <w:footnoteReference w:id="70"/>
      </w:r>
      <w:r>
        <w:rPr>
          <w:rStyle w:val="page number"/>
          <w:rtl w:val="0"/>
          <w:lang w:val="en-US"/>
        </w:rPr>
        <w:t xml:space="preserve">  Notice that the number of princes is equal to the 12 tribes of Israel.</w:t>
      </w:r>
      <w:r>
        <w:rPr>
          <w:rStyle w:val="footnote reference"/>
        </w:rPr>
        <w:footnoteReference w:id="71"/>
      </w:r>
      <w:r>
        <w:rPr>
          <w:rStyle w:val="page number"/>
          <w:rtl w:val="0"/>
        </w:rPr>
        <w:t xml:space="preserve">  </w:t>
      </w:r>
    </w:p>
    <w:p>
      <w:pPr>
        <w:pStyle w:val="Body"/>
        <w:spacing w:line="480" w:lineRule="auto"/>
        <w:ind w:firstLine="720"/>
      </w:pPr>
      <w:r>
        <w:rPr>
          <w:rStyle w:val="page number"/>
          <w:rtl w:val="0"/>
          <w:lang w:val="en-US"/>
        </w:rPr>
        <w:t>The fact is, Abraham and Sarah, seeking to give God a hand, has resulted in strife in the Middle East for centuries.  Ishmael and his descendants have produced strife in the land ever since.</w:t>
      </w:r>
      <w:r>
        <w:rPr>
          <w:rStyle w:val="footnote reference"/>
        </w:rPr>
        <w:footnoteReference w:id="72"/>
      </w:r>
      <w:r>
        <w:rPr>
          <w:rStyle w:val="page number"/>
          <w:rtl w:val="0"/>
          <w:lang w:val="en-US"/>
        </w:rPr>
        <w:t xml:space="preserve">  God told Hagar that this would be the case; Genesis 16:11-12 ~ </w:t>
      </w:r>
    </w:p>
    <w:p>
      <w:pPr>
        <w:pStyle w:val="Body"/>
        <w:ind w:left="1080" w:right="720" w:hanging="360"/>
      </w:pPr>
      <w:r>
        <w:rPr>
          <w:rStyle w:val="footnote reference"/>
          <w:rtl w:val="0"/>
        </w:rPr>
        <w:t>11</w:t>
      </w:r>
      <w:r>
        <w:rPr>
          <w:rStyle w:val="footnote reference"/>
          <w:rtl w:val="0"/>
        </w:rPr>
        <w:t> </w:t>
      </w:r>
      <w:r>
        <w:rPr>
          <w:rStyle w:val="page number"/>
          <w:rtl w:val="0"/>
          <w:lang w:val="en-US"/>
        </w:rPr>
        <w:t>And the Angel of the Lord said to her:</w:t>
      </w:r>
    </w:p>
    <w:p>
      <w:pPr>
        <w:pStyle w:val="Body"/>
        <w:ind w:left="1080" w:right="720" w:hanging="360"/>
      </w:pPr>
      <w:r>
        <w:rPr>
          <w:rStyle w:val="page number"/>
          <w:rtl w:val="1"/>
          <w:lang w:val="ar-SA" w:bidi="ar-SA"/>
        </w:rPr>
        <w:t>“</w:t>
      </w:r>
      <w:r>
        <w:rPr>
          <w:rStyle w:val="page number"/>
          <w:rtl w:val="0"/>
          <w:lang w:val="en-US"/>
        </w:rPr>
        <w:t xml:space="preserve">Behold, you </w:t>
      </w:r>
      <w:r>
        <w:rPr>
          <w:rStyle w:val="None"/>
          <w:i w:val="1"/>
          <w:iCs w:val="1"/>
          <w:rtl w:val="0"/>
        </w:rPr>
        <w:t>are</w:t>
      </w:r>
      <w:r>
        <w:rPr>
          <w:rStyle w:val="page number"/>
          <w:rtl w:val="0"/>
          <w:lang w:val="en-US"/>
        </w:rPr>
        <w:t xml:space="preserve"> with child,</w:t>
      </w:r>
    </w:p>
    <w:p>
      <w:pPr>
        <w:pStyle w:val="Body"/>
        <w:ind w:left="1080" w:right="720" w:hanging="360"/>
      </w:pPr>
      <w:r>
        <w:rPr>
          <w:rStyle w:val="page number"/>
          <w:rtl w:val="0"/>
          <w:lang w:val="en-US"/>
        </w:rPr>
        <w:t>And you shall bear a son.</w:t>
      </w:r>
    </w:p>
    <w:p>
      <w:pPr>
        <w:pStyle w:val="Body"/>
        <w:ind w:left="1080" w:right="720" w:hanging="360"/>
      </w:pPr>
      <w:r>
        <w:rPr>
          <w:rStyle w:val="page number"/>
          <w:rtl w:val="0"/>
          <w:lang w:val="en-US"/>
        </w:rPr>
        <w:t>You shall call his name Ishmael,</w:t>
      </w:r>
    </w:p>
    <w:p>
      <w:pPr>
        <w:pStyle w:val="Body"/>
        <w:ind w:left="1080" w:right="720" w:hanging="360"/>
      </w:pPr>
      <w:r>
        <w:rPr>
          <w:rStyle w:val="page number"/>
          <w:rtl w:val="0"/>
          <w:lang w:val="en-US"/>
        </w:rPr>
        <w:t>Because the Lord has heard your affliction.</w:t>
      </w:r>
    </w:p>
    <w:p>
      <w:pPr>
        <w:pStyle w:val="Body"/>
        <w:ind w:left="1080" w:right="720" w:hanging="360"/>
      </w:pPr>
      <w:r>
        <w:rPr>
          <w:rStyle w:val="footnote reference"/>
          <w:rtl w:val="0"/>
        </w:rPr>
        <w:t>12</w:t>
      </w:r>
      <w:r>
        <w:rPr>
          <w:rStyle w:val="page number"/>
          <w:rtl w:val="0"/>
          <w:lang w:val="en-US"/>
        </w:rPr>
        <w:tab/>
        <w:t>He shall be a wild man;</w:t>
      </w:r>
    </w:p>
    <w:p>
      <w:pPr>
        <w:pStyle w:val="Body"/>
        <w:ind w:left="1080" w:right="720" w:hanging="360"/>
      </w:pPr>
      <w:r>
        <w:rPr>
          <w:rStyle w:val="page number"/>
          <w:rtl w:val="0"/>
          <w:lang w:val="en-US"/>
        </w:rPr>
        <w:t xml:space="preserve">His hand </w:t>
      </w:r>
      <w:r>
        <w:rPr>
          <w:rStyle w:val="None"/>
          <w:i w:val="1"/>
          <w:iCs w:val="1"/>
          <w:rtl w:val="0"/>
          <w:lang w:val="en-US"/>
        </w:rPr>
        <w:t>shall be</w:t>
      </w:r>
      <w:r>
        <w:rPr>
          <w:rStyle w:val="page number"/>
          <w:rtl w:val="0"/>
          <w:lang w:val="en-US"/>
        </w:rPr>
        <w:t xml:space="preserve"> against every man,</w:t>
      </w:r>
    </w:p>
    <w:p>
      <w:pPr>
        <w:pStyle w:val="Body"/>
        <w:ind w:left="1080" w:right="720" w:hanging="360"/>
      </w:pPr>
      <w:r>
        <w:rPr>
          <w:rStyle w:val="page number"/>
          <w:rtl w:val="0"/>
          <w:lang w:val="en-US"/>
        </w:rPr>
        <w:t>And every man</w:t>
      </w:r>
      <w:r>
        <w:rPr>
          <w:rStyle w:val="page number"/>
          <w:rtl w:val="1"/>
        </w:rPr>
        <w:t>’</w:t>
      </w:r>
      <w:r>
        <w:rPr>
          <w:rStyle w:val="page number"/>
          <w:rtl w:val="0"/>
          <w:lang w:val="en-US"/>
        </w:rPr>
        <w:t>s hand against him.</w:t>
      </w:r>
    </w:p>
    <w:p>
      <w:pPr>
        <w:pStyle w:val="Body"/>
        <w:ind w:left="1080" w:right="720" w:hanging="360"/>
      </w:pPr>
      <w:r>
        <w:rPr>
          <w:rStyle w:val="page number"/>
          <w:rtl w:val="0"/>
          <w:lang w:val="en-US"/>
        </w:rPr>
        <w:t>And he shall dwell in the presence of all his brethren.</w:t>
      </w:r>
      <w:r>
        <w:rPr>
          <w:rStyle w:val="page number"/>
          <w:rtl w:val="0"/>
        </w:rPr>
        <w:t>”</w:t>
      </w:r>
      <w:r>
        <w:rPr>
          <w:rStyle w:val="footnote reference"/>
        </w:rPr>
        <w:footnoteReference w:id="73"/>
      </w:r>
    </w:p>
    <w:p>
      <w:pPr>
        <w:pStyle w:val="Body"/>
        <w:ind w:left="1080" w:right="720" w:hanging="360"/>
      </w:pPr>
    </w:p>
    <w:p>
      <w:pPr>
        <w:pStyle w:val="Body"/>
        <w:spacing w:line="480" w:lineRule="auto"/>
        <w:ind w:firstLine="720"/>
      </w:pPr>
      <w:r>
        <w:rPr>
          <w:rStyle w:val="page number"/>
          <w:rtl w:val="0"/>
          <w:lang w:val="en-US"/>
        </w:rPr>
        <w:t>However, Abraham couldn</w:t>
      </w:r>
      <w:r>
        <w:rPr>
          <w:rStyle w:val="page number"/>
          <w:rtl w:val="1"/>
        </w:rPr>
        <w:t>’</w:t>
      </w:r>
      <w:r>
        <w:rPr>
          <w:rStyle w:val="page number"/>
          <w:rtl w:val="0"/>
          <w:lang w:val="en-US"/>
        </w:rPr>
        <w:t>t know that would be the result.  It seems that Hagar didn</w:t>
      </w:r>
      <w:r>
        <w:rPr>
          <w:rStyle w:val="page number"/>
          <w:rtl w:val="1"/>
        </w:rPr>
        <w:t>’</w:t>
      </w:r>
      <w:r>
        <w:rPr>
          <w:rStyle w:val="page number"/>
          <w:rtl w:val="0"/>
          <w:lang w:val="en-US"/>
        </w:rPr>
        <w:t>t tell Abraham about this prophesy, and once again we find the wisdom of trusting and obeying God rather than relying on our own wisdom.</w:t>
      </w:r>
    </w:p>
    <w:p>
      <w:pPr>
        <w:pStyle w:val="Body"/>
        <w:spacing w:line="480" w:lineRule="auto"/>
        <w:rPr>
          <w:rStyle w:val="None"/>
          <w:b w:val="1"/>
          <w:bCs w:val="1"/>
        </w:rPr>
      </w:pPr>
      <w:r>
        <w:rPr>
          <w:rStyle w:val="None"/>
          <w:b w:val="1"/>
          <w:bCs w:val="1"/>
          <w:rtl w:val="0"/>
        </w:rPr>
        <w:t>God</w:t>
      </w:r>
      <w:r>
        <w:rPr>
          <w:rStyle w:val="None"/>
          <w:b w:val="1"/>
          <w:bCs w:val="1"/>
          <w:rtl w:val="1"/>
        </w:rPr>
        <w:t>’</w:t>
      </w:r>
      <w:r>
        <w:rPr>
          <w:rStyle w:val="None"/>
          <w:b w:val="1"/>
          <w:bCs w:val="1"/>
          <w:rtl w:val="0"/>
          <w:lang w:val="en-US"/>
        </w:rPr>
        <w:t xml:space="preserve">s Purposes ~ </w:t>
      </w:r>
    </w:p>
    <w:p>
      <w:pPr>
        <w:pStyle w:val="Body"/>
        <w:spacing w:line="480" w:lineRule="auto"/>
        <w:ind w:firstLine="720"/>
      </w:pPr>
      <w:r>
        <w:rPr>
          <w:rStyle w:val="page number"/>
          <w:rtl w:val="0"/>
          <w:lang w:val="en-US"/>
        </w:rPr>
        <w:t>Even though common sense would indicate Sarah would never bear a son, what reason knew to be impossible was possible by faith.</w:t>
      </w:r>
      <w:r>
        <w:rPr>
          <w:rStyle w:val="footnote reference"/>
        </w:rPr>
        <w:footnoteReference w:id="74"/>
      </w:r>
      <w:r>
        <w:rPr>
          <w:rStyle w:val="page number"/>
          <w:rtl w:val="0"/>
          <w:lang w:val="en-US"/>
        </w:rPr>
        <w:t xml:space="preserve">  Finally, God gives Abraham all the details of His plan to fulfill the promise of offspring.</w:t>
      </w:r>
      <w:r>
        <w:rPr>
          <w:rStyle w:val="footnote reference"/>
        </w:rPr>
        <w:footnoteReference w:id="75"/>
      </w:r>
      <w:r>
        <w:rPr>
          <w:rStyle w:val="page number"/>
          <w:rtl w:val="0"/>
          <w:lang w:val="en-US"/>
        </w:rPr>
        <w:t xml:space="preserve">  God always does things His way.  Abraham</w:t>
      </w:r>
      <w:r>
        <w:rPr>
          <w:rStyle w:val="page number"/>
          <w:rtl w:val="1"/>
        </w:rPr>
        <w:t>’</w:t>
      </w:r>
      <w:r>
        <w:rPr>
          <w:rStyle w:val="page number"/>
          <w:rtl w:val="0"/>
          <w:lang w:val="en-US"/>
        </w:rPr>
        <w:t>s failure to believe, or his failure to understand, does not limit God</w:t>
      </w:r>
      <w:r>
        <w:rPr>
          <w:rStyle w:val="page number"/>
          <w:rtl w:val="1"/>
        </w:rPr>
        <w:t>’</w:t>
      </w:r>
      <w:r>
        <w:rPr>
          <w:rStyle w:val="page number"/>
          <w:rtl w:val="0"/>
          <w:lang w:val="en-US"/>
        </w:rPr>
        <w:t xml:space="preserve">s ability to do what He proposes, and He tells Abraham so; Genesis 17:19 ~ </w:t>
      </w:r>
    </w:p>
    <w:p>
      <w:pPr>
        <w:pStyle w:val="Body"/>
        <w:ind w:left="720" w:right="720" w:firstLine="720"/>
      </w:pPr>
      <w:r>
        <w:rPr>
          <w:rStyle w:val="footnote reference"/>
          <w:rtl w:val="0"/>
        </w:rPr>
        <w:t>19</w:t>
      </w:r>
      <w:r>
        <w:rPr>
          <w:rStyle w:val="footnote reference"/>
          <w:rtl w:val="0"/>
        </w:rPr>
        <w:t> </w:t>
      </w:r>
      <w:r>
        <w:rPr>
          <w:rStyle w:val="page number"/>
          <w:rtl w:val="0"/>
          <w:lang w:val="en-US"/>
        </w:rPr>
        <w:t xml:space="preserve">Then God said: </w:t>
      </w:r>
      <w:r>
        <w:rPr>
          <w:rStyle w:val="page number"/>
          <w:rtl w:val="1"/>
          <w:lang w:val="ar-SA" w:bidi="ar-SA"/>
        </w:rPr>
        <w:t>“</w:t>
      </w:r>
      <w:r>
        <w:rPr>
          <w:rStyle w:val="page number"/>
          <w:rtl w:val="0"/>
          <w:lang w:val="en-US"/>
        </w:rPr>
        <w:t xml:space="preserve">No, Sarah your wife shall bear you a son, and you shall call his name Isaac; I will establish My covenant with him for an everlasting covenant, </w:t>
      </w:r>
      <w:r>
        <w:rPr>
          <w:rStyle w:val="None"/>
          <w:i w:val="1"/>
          <w:iCs w:val="1"/>
          <w:rtl w:val="0"/>
        </w:rPr>
        <w:t>and</w:t>
      </w:r>
      <w:r>
        <w:rPr>
          <w:rStyle w:val="page number"/>
          <w:rtl w:val="0"/>
          <w:lang w:val="en-US"/>
        </w:rPr>
        <w:t xml:space="preserve"> with his descendants after him.</w:t>
      </w:r>
      <w:r>
        <w:rPr>
          <w:rStyle w:val="footnote reference"/>
        </w:rPr>
        <w:footnoteReference w:id="76"/>
      </w:r>
    </w:p>
    <w:p>
      <w:pPr>
        <w:pStyle w:val="Body"/>
        <w:ind w:left="720" w:right="720" w:firstLine="720"/>
      </w:pPr>
    </w:p>
    <w:p>
      <w:pPr>
        <w:pStyle w:val="Body"/>
        <w:spacing w:line="480" w:lineRule="auto"/>
        <w:ind w:firstLine="720"/>
      </w:pPr>
      <w:r>
        <w:rPr>
          <w:rStyle w:val="page number"/>
          <w:rtl w:val="0"/>
          <w:lang w:val="en-US"/>
        </w:rPr>
        <w:t>Abraham may try to give God a hand, God acknowledges Abraham</w:t>
      </w:r>
      <w:r>
        <w:rPr>
          <w:rStyle w:val="page number"/>
          <w:rtl w:val="1"/>
        </w:rPr>
        <w:t>’</w:t>
      </w:r>
      <w:r>
        <w:rPr>
          <w:rStyle w:val="page number"/>
          <w:rtl w:val="0"/>
          <w:lang w:val="en-US"/>
        </w:rPr>
        <w:t>s concerns, but that does not change God</w:t>
      </w:r>
      <w:r>
        <w:rPr>
          <w:rStyle w:val="page number"/>
          <w:rtl w:val="1"/>
        </w:rPr>
        <w:t>’</w:t>
      </w:r>
      <w:r>
        <w:rPr>
          <w:rStyle w:val="page number"/>
          <w:rtl w:val="0"/>
          <w:lang w:val="en-US"/>
        </w:rPr>
        <w:t xml:space="preserve">s purposes; Genesis 17:21 ~ </w:t>
      </w:r>
    </w:p>
    <w:p>
      <w:pPr>
        <w:pStyle w:val="Body"/>
        <w:ind w:left="720" w:right="720" w:firstLine="0"/>
      </w:pPr>
      <w:r>
        <w:rPr>
          <w:rStyle w:val="footnote reference"/>
          <w:rtl w:val="0"/>
        </w:rPr>
        <w:t>21</w:t>
      </w:r>
      <w:r>
        <w:rPr>
          <w:rStyle w:val="footnote reference"/>
          <w:rtl w:val="0"/>
        </w:rPr>
        <w:t> </w:t>
      </w:r>
      <w:r>
        <w:rPr>
          <w:rStyle w:val="page number"/>
          <w:rtl w:val="0"/>
          <w:lang w:val="en-US"/>
        </w:rPr>
        <w:t>But My covenant I will establish with Isaac, whom Sarah shall bear to you at this set time next year.</w:t>
      </w:r>
      <w:r>
        <w:rPr>
          <w:rStyle w:val="page number"/>
          <w:rtl w:val="0"/>
        </w:rPr>
        <w:t>”</w:t>
      </w:r>
      <w:r>
        <w:rPr>
          <w:rStyle w:val="footnote reference"/>
        </w:rPr>
        <w:footnoteReference w:id="77"/>
      </w:r>
    </w:p>
    <w:p>
      <w:pPr>
        <w:pStyle w:val="Body"/>
        <w:ind w:left="720" w:right="720" w:firstLine="0"/>
      </w:pPr>
    </w:p>
    <w:p>
      <w:pPr>
        <w:pStyle w:val="Body"/>
        <w:spacing w:line="480" w:lineRule="auto"/>
        <w:ind w:firstLine="720"/>
      </w:pPr>
      <w:r>
        <w:rPr>
          <w:rStyle w:val="page number"/>
          <w:rtl w:val="0"/>
          <w:lang w:val="en-US"/>
        </w:rPr>
        <w:t>Note, as easy as it is to criticize Abraham for his lack of faith, all of us often need to have God</w:t>
      </w:r>
      <w:r>
        <w:rPr>
          <w:rStyle w:val="page number"/>
          <w:rtl w:val="1"/>
        </w:rPr>
        <w:t>’</w:t>
      </w:r>
      <w:r>
        <w:rPr>
          <w:rStyle w:val="page number"/>
          <w:rtl w:val="0"/>
          <w:lang w:val="en-US"/>
        </w:rPr>
        <w:t>s promises repeated to us.</w:t>
      </w:r>
      <w:r>
        <w:rPr>
          <w:rStyle w:val="footnote reference"/>
        </w:rPr>
        <w:footnoteReference w:id="78"/>
      </w:r>
      <w:r>
        <w:rPr>
          <w:rStyle w:val="page number"/>
          <w:rtl w:val="0"/>
          <w:lang w:val="en-US"/>
        </w:rPr>
        <w:t xml:space="preserve">  Here God explicitly states that Sarah will bear a son, and it is this son that would be the chief heir, he would be the peculiar bearer of the covenant.</w:t>
      </w:r>
      <w:r>
        <w:rPr>
          <w:rStyle w:val="footnote reference"/>
        </w:rPr>
        <w:footnoteReference w:id="79"/>
      </w:r>
    </w:p>
    <w:p>
      <w:pPr>
        <w:pStyle w:val="Body"/>
        <w:spacing w:line="480" w:lineRule="auto"/>
        <w:rPr>
          <w:rStyle w:val="None"/>
          <w:b w:val="1"/>
          <w:bCs w:val="1"/>
        </w:rPr>
      </w:pPr>
      <w:r>
        <w:rPr>
          <w:rStyle w:val="None"/>
          <w:b w:val="1"/>
          <w:bCs w:val="1"/>
          <w:rtl w:val="0"/>
          <w:lang w:val="en-US"/>
        </w:rPr>
        <w:t xml:space="preserve">A Change ~ </w:t>
      </w:r>
    </w:p>
    <w:p>
      <w:pPr>
        <w:pStyle w:val="Body"/>
        <w:spacing w:line="480" w:lineRule="auto"/>
        <w:ind w:firstLine="720"/>
      </w:pPr>
      <w:r>
        <w:rPr>
          <w:rStyle w:val="page number"/>
          <w:rtl w:val="0"/>
          <w:lang w:val="en-US"/>
        </w:rPr>
        <w:t>There was a purpose behind the change of names that Abraham and Sarah experienced.  It indicated a change of status; by faith they were not the same people that they had been, and their roles had changed</w:t>
      </w:r>
      <w:r>
        <w:rPr>
          <w:rStyle w:val="page number"/>
          <w:rtl w:val="0"/>
        </w:rPr>
        <w:t xml:space="preserve">… </w:t>
      </w:r>
      <w:r>
        <w:rPr>
          <w:rStyle w:val="page number"/>
          <w:rtl w:val="0"/>
          <w:lang w:val="en-US"/>
        </w:rPr>
        <w:t xml:space="preserve">their status had changed.  </w:t>
      </w:r>
    </w:p>
    <w:p>
      <w:pPr>
        <w:pStyle w:val="Body"/>
        <w:spacing w:line="480" w:lineRule="auto"/>
        <w:ind w:firstLine="720"/>
      </w:pPr>
      <w:r>
        <w:rPr>
          <w:rStyle w:val="page number"/>
          <w:rtl w:val="0"/>
          <w:lang w:val="en-US"/>
        </w:rPr>
        <w:t>Although most of us don</w:t>
      </w:r>
      <w:r>
        <w:rPr>
          <w:rStyle w:val="page number"/>
          <w:rtl w:val="1"/>
        </w:rPr>
        <w:t>’</w:t>
      </w:r>
      <w:r>
        <w:rPr>
          <w:rStyle w:val="page number"/>
          <w:rtl w:val="0"/>
          <w:lang w:val="en-US"/>
        </w:rPr>
        <w:t>t like change, it is always a part of God</w:t>
      </w:r>
      <w:r>
        <w:rPr>
          <w:rStyle w:val="page number"/>
          <w:rtl w:val="1"/>
        </w:rPr>
        <w:t>’</w:t>
      </w:r>
      <w:r>
        <w:rPr>
          <w:rStyle w:val="page number"/>
          <w:rtl w:val="0"/>
          <w:lang w:val="en-US"/>
        </w:rPr>
        <w:t>s plan for us;</w:t>
      </w:r>
    </w:p>
    <w:p>
      <w:pPr>
        <w:pStyle w:val="Body"/>
        <w:ind w:left="720" w:right="720" w:firstLine="720"/>
      </w:pPr>
      <w:r>
        <w:rPr>
          <w:rStyle w:val="page number"/>
          <w:rtl w:val="0"/>
          <w:lang w:val="en-US"/>
        </w:rPr>
        <w:t>In the mountains of Tennessee there was a church that seemed to see a pattern that followed the seasons.  They would get saved in the spring, grow cold in the summer, backslide in the fall, and fall away completely over the winter.  Then, each year, they</w:t>
      </w:r>
      <w:r>
        <w:rPr>
          <w:rStyle w:val="page number"/>
          <w:rtl w:val="1"/>
        </w:rPr>
        <w:t>’</w:t>
      </w:r>
      <w:r>
        <w:rPr>
          <w:rStyle w:val="page number"/>
          <w:rtl w:val="0"/>
          <w:lang w:val="en-US"/>
        </w:rPr>
        <w:t>d get saved all over again in the spring.</w:t>
      </w:r>
    </w:p>
    <w:p>
      <w:pPr>
        <w:pStyle w:val="Body"/>
        <w:ind w:left="720" w:right="720" w:firstLine="720"/>
      </w:pPr>
      <w:r>
        <w:rPr>
          <w:rStyle w:val="page number"/>
          <w:rtl w:val="0"/>
          <w:lang w:val="en-US"/>
        </w:rPr>
        <w:t xml:space="preserve">The story is told in the region about one particular revival, where a certain man came into the meeting and sat down in the back row.  The next night he moved half way up toward the church, and the night after that he was sitting in the front row.  Finally, on the final night of the revival he was standing up shouting, </w:t>
      </w:r>
      <w:r>
        <w:rPr>
          <w:rStyle w:val="page number"/>
          <w:rtl w:val="1"/>
          <w:lang w:val="ar-SA" w:bidi="ar-SA"/>
        </w:rPr>
        <w:t>“</w:t>
      </w:r>
      <w:r>
        <w:rPr>
          <w:rStyle w:val="page number"/>
          <w:rtl w:val="0"/>
          <w:lang w:val="en-US"/>
        </w:rPr>
        <w:t>Lord, fill me!</w:t>
      </w:r>
      <w:r>
        <w:rPr>
          <w:rStyle w:val="page number"/>
          <w:rtl w:val="0"/>
        </w:rPr>
        <w:t>”</w:t>
      </w:r>
    </w:p>
    <w:p>
      <w:pPr>
        <w:pStyle w:val="Body"/>
        <w:ind w:left="720" w:right="720" w:firstLine="720"/>
      </w:pPr>
      <w:r>
        <w:rPr>
          <w:rStyle w:val="page number"/>
          <w:rtl w:val="0"/>
          <w:lang w:val="en-US"/>
        </w:rPr>
        <w:t xml:space="preserve">Over to the side of the church was a woman who knew the man well.  She cautioned the Lord, </w:t>
      </w:r>
      <w:r>
        <w:rPr>
          <w:rStyle w:val="page number"/>
          <w:rtl w:val="1"/>
          <w:lang w:val="ar-SA" w:bidi="ar-SA"/>
        </w:rPr>
        <w:t>“</w:t>
      </w:r>
      <w:r>
        <w:rPr>
          <w:rStyle w:val="page number"/>
          <w:rtl w:val="0"/>
          <w:lang w:val="en-US"/>
        </w:rPr>
        <w:t>Be careful, Lord.  He leaks!</w:t>
      </w:r>
      <w:r>
        <w:rPr>
          <w:rStyle w:val="page number"/>
          <w:rtl w:val="0"/>
        </w:rPr>
        <w:t>”</w:t>
      </w:r>
      <w:r>
        <w:rPr>
          <w:rStyle w:val="footnote reference"/>
        </w:rPr>
        <w:footnoteReference w:id="80"/>
      </w:r>
    </w:p>
    <w:p>
      <w:pPr>
        <w:pStyle w:val="Body"/>
        <w:ind w:left="720" w:right="720" w:firstLine="720"/>
      </w:pPr>
    </w:p>
    <w:p>
      <w:pPr>
        <w:pStyle w:val="Body"/>
        <w:spacing w:line="480" w:lineRule="auto"/>
        <w:ind w:firstLine="720"/>
      </w:pPr>
      <w:r>
        <w:rPr>
          <w:rStyle w:val="page number"/>
          <w:rtl w:val="0"/>
          <w:lang w:val="en-US"/>
        </w:rPr>
        <w:t>When applied to us, too often, there is no true change.  Note that Ishmael, the son according to the flesh, did not get a new name.</w:t>
      </w:r>
      <w:r>
        <w:rPr>
          <w:rStyle w:val="footnote reference"/>
        </w:rPr>
        <w:footnoteReference w:id="81"/>
      </w:r>
      <w:r>
        <w:rPr>
          <w:rStyle w:val="page number"/>
          <w:rtl w:val="0"/>
          <w:lang w:val="en-US"/>
        </w:rPr>
        <w:t xml:space="preserve">  He represents life lived according to the flesh, and it cannot be changed.</w:t>
      </w:r>
      <w:r>
        <w:rPr>
          <w:rStyle w:val="footnote reference"/>
        </w:rPr>
        <w:footnoteReference w:id="82"/>
      </w:r>
      <w:r>
        <w:rPr>
          <w:rStyle w:val="page number"/>
          <w:rtl w:val="0"/>
          <w:lang w:val="en-US"/>
        </w:rPr>
        <w:t xml:space="preserve"> John 3:6 ~ </w:t>
      </w:r>
    </w:p>
    <w:p>
      <w:pPr>
        <w:pStyle w:val="Body"/>
        <w:ind w:left="720" w:right="720" w:firstLine="0"/>
      </w:pPr>
      <w:r>
        <w:rPr>
          <w:rStyle w:val="footnote reference"/>
          <w:rtl w:val="0"/>
        </w:rPr>
        <w:t>6</w:t>
      </w:r>
      <w:r>
        <w:rPr>
          <w:rStyle w:val="footnote reference"/>
          <w:rtl w:val="0"/>
        </w:rPr>
        <w:t> </w:t>
      </w:r>
      <w:r>
        <w:rPr>
          <w:rStyle w:val="page number"/>
          <w:rtl w:val="0"/>
          <w:lang w:val="en-US"/>
        </w:rPr>
        <w:t>That which is born of the flesh is flesh, and that which is born of the Spirit is spirit.</w:t>
      </w:r>
      <w:r>
        <w:rPr>
          <w:rStyle w:val="footnote reference"/>
        </w:rPr>
        <w:footnoteReference w:id="83"/>
      </w:r>
    </w:p>
    <w:p>
      <w:pPr>
        <w:pStyle w:val="Body"/>
        <w:ind w:left="720" w:right="720" w:firstLine="0"/>
      </w:pPr>
    </w:p>
    <w:p>
      <w:pPr>
        <w:pStyle w:val="Body"/>
        <w:spacing w:line="480" w:lineRule="auto"/>
        <w:ind w:firstLine="720"/>
      </w:pPr>
      <w:r>
        <w:rPr>
          <w:rStyle w:val="page number"/>
          <w:rtl w:val="0"/>
          <w:lang w:val="en-US"/>
        </w:rPr>
        <w:t>The old nature can be disciplined, it can to some extent be subdued, but it cannot be changed.</w:t>
      </w:r>
      <w:r>
        <w:rPr>
          <w:rStyle w:val="footnote reference"/>
        </w:rPr>
        <w:footnoteReference w:id="84"/>
      </w:r>
      <w:r>
        <w:rPr>
          <w:rStyle w:val="page number"/>
          <w:rtl w:val="0"/>
          <w:lang w:val="en-US"/>
        </w:rPr>
        <w:t xml:space="preserve">  The flesh and its desires don</w:t>
      </w:r>
      <w:r>
        <w:rPr>
          <w:rStyle w:val="page number"/>
          <w:rtl w:val="1"/>
        </w:rPr>
        <w:t>’</w:t>
      </w:r>
      <w:r>
        <w:rPr>
          <w:rStyle w:val="page number"/>
          <w:rtl w:val="0"/>
          <w:lang w:val="en-US"/>
        </w:rPr>
        <w:t xml:space="preserve">t need renovation or reformation, it needs to be put down and killed.  Romans 7:18 ~ </w:t>
      </w:r>
    </w:p>
    <w:p>
      <w:pPr>
        <w:pStyle w:val="Body"/>
        <w:ind w:left="720" w:right="720" w:firstLine="0"/>
      </w:pPr>
      <w:r>
        <w:rPr>
          <w:rStyle w:val="footnote reference"/>
          <w:rtl w:val="0"/>
        </w:rPr>
        <w:t>18</w:t>
      </w:r>
      <w:r>
        <w:rPr>
          <w:rStyle w:val="footnote reference"/>
          <w:rtl w:val="0"/>
        </w:rPr>
        <w:t> </w:t>
      </w:r>
      <w:r>
        <w:rPr>
          <w:rStyle w:val="page number"/>
          <w:rtl w:val="0"/>
          <w:lang w:val="en-US"/>
        </w:rPr>
        <w:t xml:space="preserve">For I know that in me (that is, in my flesh) nothing good dwells; for to will is present with me, but </w:t>
      </w:r>
      <w:r>
        <w:rPr>
          <w:rStyle w:val="None"/>
          <w:i w:val="1"/>
          <w:iCs w:val="1"/>
          <w:rtl w:val="0"/>
        </w:rPr>
        <w:t>how</w:t>
      </w:r>
      <w:r>
        <w:rPr>
          <w:rStyle w:val="page number"/>
          <w:rtl w:val="0"/>
          <w:lang w:val="en-US"/>
        </w:rPr>
        <w:t xml:space="preserve"> to perform what is good I do not find.</w:t>
      </w:r>
      <w:r>
        <w:rPr>
          <w:rStyle w:val="footnote reference"/>
        </w:rPr>
        <w:footnoteReference w:id="85"/>
      </w:r>
    </w:p>
    <w:p>
      <w:pPr>
        <w:pStyle w:val="Body"/>
        <w:ind w:left="720" w:right="720" w:firstLine="0"/>
      </w:pPr>
    </w:p>
    <w:p>
      <w:pPr>
        <w:pStyle w:val="Body"/>
        <w:spacing w:line="480" w:lineRule="auto"/>
        <w:ind w:firstLine="720"/>
      </w:pPr>
      <w:r>
        <w:rPr>
          <w:rStyle w:val="page number"/>
          <w:rtl w:val="0"/>
          <w:lang w:val="en-US"/>
        </w:rPr>
        <w:t>I wish that it were otherwise, but as long as we live in this life the struggle between the flesh and the Spirit will continue;</w:t>
      </w:r>
      <w:r>
        <w:rPr>
          <w:rStyle w:val="footnote reference"/>
        </w:rPr>
        <w:footnoteReference w:id="86"/>
      </w:r>
      <w:r>
        <w:rPr>
          <w:rStyle w:val="page number"/>
          <w:rtl w:val="0"/>
          <w:lang w:val="en-US"/>
        </w:rPr>
        <w:t xml:space="preserve"> Galatians 5:16-18 ~ </w:t>
      </w:r>
    </w:p>
    <w:p>
      <w:pPr>
        <w:pStyle w:val="Body"/>
        <w:ind w:left="720" w:right="720" w:firstLine="720"/>
      </w:pPr>
      <w:r>
        <w:rPr>
          <w:rStyle w:val="footnote reference"/>
          <w:rtl w:val="0"/>
        </w:rPr>
        <w:t>16</w:t>
      </w:r>
      <w:r>
        <w:rPr>
          <w:rStyle w:val="footnote reference"/>
          <w:rtl w:val="0"/>
        </w:rPr>
        <w:t> </w:t>
      </w:r>
      <w:r>
        <w:rPr>
          <w:rStyle w:val="page number"/>
          <w:rtl w:val="0"/>
          <w:lang w:val="en-US"/>
        </w:rPr>
        <w:t xml:space="preserve">I say then: Walk in the Spirit, and you shall not fulfill the lust of the flesh. </w:t>
      </w:r>
      <w:r>
        <w:rPr>
          <w:rStyle w:val="footnote reference"/>
          <w:rtl w:val="0"/>
        </w:rPr>
        <w:t>17</w:t>
      </w:r>
      <w:r>
        <w:rPr>
          <w:rStyle w:val="footnote reference"/>
          <w:rtl w:val="0"/>
        </w:rPr>
        <w:t> </w:t>
      </w:r>
      <w:r>
        <w:rPr>
          <w:rStyle w:val="page number"/>
          <w:rtl w:val="0"/>
          <w:lang w:val="en-US"/>
        </w:rPr>
        <w:t xml:space="preserve">For the flesh lusts against the Spirit, and the Spirit against the flesh; and these are contrary to one another, so that you do not do the things that you wish. </w:t>
      </w:r>
      <w:r>
        <w:rPr>
          <w:rStyle w:val="footnote reference"/>
          <w:rtl w:val="0"/>
        </w:rPr>
        <w:t>18</w:t>
      </w:r>
      <w:r>
        <w:rPr>
          <w:rStyle w:val="footnote reference"/>
          <w:rtl w:val="0"/>
        </w:rPr>
        <w:t> </w:t>
      </w:r>
      <w:r>
        <w:rPr>
          <w:rStyle w:val="page number"/>
          <w:rtl w:val="0"/>
          <w:lang w:val="en-US"/>
        </w:rPr>
        <w:t>But if you are led by the Spirit, you are not under the law.</w:t>
      </w:r>
      <w:r>
        <w:rPr>
          <w:rStyle w:val="footnote reference"/>
        </w:rPr>
        <w:footnoteReference w:id="87"/>
      </w:r>
    </w:p>
    <w:p>
      <w:pPr>
        <w:pStyle w:val="Body"/>
        <w:ind w:left="720" w:right="720" w:firstLine="720"/>
      </w:pPr>
    </w:p>
    <w:p>
      <w:pPr>
        <w:pStyle w:val="Body"/>
        <w:spacing w:line="480" w:lineRule="auto"/>
        <w:ind w:firstLine="720"/>
      </w:pPr>
      <w:r>
        <w:rPr>
          <w:rStyle w:val="page number"/>
          <w:rtl w:val="0"/>
          <w:lang w:val="en-US"/>
        </w:rPr>
        <w:t>We are called upon to make that decision, we are called upon to form the habit of stopping, and listening, and obeying, the leading of the Spirit.  When we do, we are changed.</w:t>
      </w:r>
    </w:p>
    <w:p>
      <w:pPr>
        <w:pStyle w:val="Body"/>
        <w:spacing w:line="480" w:lineRule="auto"/>
        <w:ind w:firstLine="720"/>
      </w:pPr>
      <w:r>
        <w:rPr>
          <w:rStyle w:val="page number"/>
          <w:rtl w:val="0"/>
          <w:lang w:val="en-US"/>
        </w:rPr>
        <w:t>Most people, when they come to faith in Jesus Christ, do not change their names.</w:t>
      </w:r>
      <w:r>
        <w:rPr>
          <w:rStyle w:val="footnote reference"/>
        </w:rPr>
        <w:footnoteReference w:id="88"/>
      </w:r>
      <w:r>
        <w:rPr>
          <w:rStyle w:val="page number"/>
          <w:rtl w:val="0"/>
          <w:lang w:val="en-US"/>
        </w:rPr>
        <w:t xml:space="preserve">  Maybe it would be helpful if we did.  </w:t>
      </w:r>
    </w:p>
    <w:p>
      <w:pPr>
        <w:pStyle w:val="Body"/>
        <w:ind w:left="720" w:right="720" w:firstLine="720"/>
      </w:pPr>
      <w:r>
        <w:rPr>
          <w:rStyle w:val="page number"/>
          <w:rtl w:val="0"/>
          <w:lang w:val="en-US"/>
        </w:rPr>
        <w:t>Cindy and I knew a young lady in Colorado that had come to faith in Jesus out of a bad situation.  She recognized that her life was changed, but more than that, she recognized that she had been changed.  As a result, she took on a new name.  Before Jesus she was Liz, after Jesus she was Elizabeth.  It served as a reminder that she was not who she used to be.</w:t>
      </w:r>
    </w:p>
    <w:p>
      <w:pPr>
        <w:pStyle w:val="Body"/>
        <w:ind w:left="720" w:right="720" w:firstLine="720"/>
      </w:pPr>
    </w:p>
    <w:p>
      <w:pPr>
        <w:pStyle w:val="Body"/>
        <w:spacing w:line="480" w:lineRule="auto"/>
        <w:ind w:firstLine="720"/>
      </w:pPr>
      <w:r>
        <w:rPr>
          <w:rStyle w:val="page number"/>
          <w:rtl w:val="0"/>
          <w:lang w:val="en-US"/>
        </w:rPr>
        <w:t xml:space="preserve">It cost God so much to make it possible for us to be saved, but He makes salvation readily available; Romans 10:9-11 ~ </w:t>
      </w:r>
    </w:p>
    <w:p>
      <w:pPr>
        <w:pStyle w:val="Body"/>
        <w:ind w:left="720" w:right="720" w:firstLine="0"/>
        <w:rPr>
          <w:rStyle w:val="None"/>
          <w:i w:val="1"/>
          <w:iCs w:val="1"/>
        </w:rPr>
      </w:pPr>
      <w:r>
        <w:rPr>
          <w:rStyle w:val="page number"/>
          <w:rtl w:val="0"/>
        </w:rPr>
        <w:t xml:space="preserve">… </w:t>
      </w:r>
      <w:r>
        <w:rPr>
          <w:rStyle w:val="footnote reference"/>
          <w:rtl w:val="0"/>
        </w:rPr>
        <w:t>9</w:t>
      </w:r>
      <w:r>
        <w:rPr>
          <w:rStyle w:val="footnote reference"/>
          <w:rtl w:val="0"/>
        </w:rPr>
        <w:t> </w:t>
      </w:r>
      <w:r>
        <w:rPr>
          <w:rStyle w:val="page number"/>
          <w:rtl w:val="0"/>
          <w:lang w:val="en-US"/>
        </w:rPr>
        <w:t xml:space="preserve">that if you confess with your mouth the Lord Jesus and believe in your heart that God has raised Him from the dead, you will be saved. </w:t>
      </w:r>
      <w:r>
        <w:rPr>
          <w:rStyle w:val="footnote reference"/>
          <w:rtl w:val="0"/>
        </w:rPr>
        <w:t>10</w:t>
      </w:r>
      <w:r>
        <w:rPr>
          <w:rStyle w:val="footnote reference"/>
          <w:rtl w:val="0"/>
        </w:rPr>
        <w:t> </w:t>
      </w:r>
      <w:r>
        <w:rPr>
          <w:rStyle w:val="page number"/>
          <w:rtl w:val="0"/>
          <w:lang w:val="en-US"/>
        </w:rPr>
        <w:t xml:space="preserve">For with the heart one believes unto righteousness, and with the mouth confession is made unto salvation. </w:t>
      </w:r>
      <w:r>
        <w:rPr>
          <w:rStyle w:val="footnote reference"/>
          <w:rtl w:val="0"/>
        </w:rPr>
        <w:t>11</w:t>
      </w:r>
      <w:r>
        <w:rPr>
          <w:rStyle w:val="footnote reference"/>
          <w:rtl w:val="0"/>
        </w:rPr>
        <w:t> </w:t>
      </w:r>
      <w:r>
        <w:rPr>
          <w:rStyle w:val="page number"/>
          <w:rtl w:val="0"/>
          <w:lang w:val="en-US"/>
        </w:rPr>
        <w:t xml:space="preserve">For the Scripture says, </w:t>
      </w:r>
      <w:r>
        <w:rPr>
          <w:rStyle w:val="None"/>
          <w:i w:val="1"/>
          <w:iCs w:val="1"/>
          <w:rtl w:val="1"/>
          <w:lang w:val="ar-SA" w:bidi="ar-SA"/>
        </w:rPr>
        <w:t>“</w:t>
      </w:r>
      <w:r>
        <w:rPr>
          <w:rStyle w:val="None"/>
          <w:i w:val="1"/>
          <w:iCs w:val="1"/>
          <w:rtl w:val="0"/>
          <w:lang w:val="en-US"/>
        </w:rPr>
        <w:t>Whoever believes on Him will not be put to shame.</w:t>
      </w:r>
      <w:r>
        <w:rPr>
          <w:rStyle w:val="None"/>
          <w:i w:val="1"/>
          <w:iCs w:val="1"/>
          <w:rtl w:val="0"/>
        </w:rPr>
        <w:t>”</w:t>
      </w:r>
      <w:r>
        <w:rPr>
          <w:rStyle w:val="footnote reference"/>
        </w:rPr>
        <w:footnoteReference w:id="89"/>
      </w:r>
    </w:p>
    <w:p>
      <w:pPr>
        <w:pStyle w:val="Body"/>
        <w:ind w:left="720" w:right="720" w:firstLine="0"/>
      </w:pPr>
    </w:p>
    <w:p>
      <w:pPr>
        <w:pStyle w:val="Body"/>
        <w:spacing w:line="480" w:lineRule="auto"/>
        <w:ind w:firstLine="720"/>
      </w:pPr>
      <w:r>
        <w:rPr>
          <w:rStyle w:val="page number"/>
          <w:rtl w:val="0"/>
          <w:lang w:val="en-US"/>
        </w:rPr>
        <w:t xml:space="preserve">Although this is free to us, it was not without cost.  1 Peter 1:18-19 ~ </w:t>
      </w:r>
    </w:p>
    <w:p>
      <w:pPr>
        <w:pStyle w:val="Body"/>
        <w:ind w:left="720" w:right="720" w:firstLine="0"/>
      </w:pPr>
      <w:r>
        <w:rPr>
          <w:rStyle w:val="page number"/>
          <w:rtl w:val="0"/>
        </w:rPr>
        <w:t xml:space="preserve">… </w:t>
      </w:r>
      <w:r>
        <w:rPr>
          <w:rStyle w:val="footnote reference"/>
          <w:rtl w:val="0"/>
        </w:rPr>
        <w:t>18</w:t>
      </w:r>
      <w:r>
        <w:rPr>
          <w:rStyle w:val="footnote reference"/>
          <w:rtl w:val="0"/>
        </w:rPr>
        <w:t> </w:t>
      </w:r>
      <w:r>
        <w:rPr>
          <w:rStyle w:val="page number"/>
          <w:rtl w:val="0"/>
          <w:lang w:val="en-US"/>
        </w:rPr>
        <w:t xml:space="preserve">knowing that you were not redeemed with corruptible things, </w:t>
      </w:r>
      <w:r>
        <w:rPr>
          <w:rStyle w:val="None"/>
          <w:i w:val="1"/>
          <w:iCs w:val="1"/>
          <w:rtl w:val="0"/>
          <w:lang w:val="en-US"/>
        </w:rPr>
        <w:t>like</w:t>
      </w:r>
      <w:r>
        <w:rPr>
          <w:rStyle w:val="page number"/>
          <w:rtl w:val="0"/>
          <w:lang w:val="en-US"/>
        </w:rPr>
        <w:t xml:space="preserve"> silver or gold, from your aimless conduct </w:t>
      </w:r>
      <w:r>
        <w:rPr>
          <w:rStyle w:val="None"/>
          <w:i w:val="1"/>
          <w:iCs w:val="1"/>
          <w:rtl w:val="0"/>
          <w:lang w:val="en-US"/>
        </w:rPr>
        <w:t>received</w:t>
      </w:r>
      <w:r>
        <w:rPr>
          <w:rStyle w:val="page number"/>
          <w:rtl w:val="0"/>
          <w:lang w:val="en-US"/>
        </w:rPr>
        <w:t xml:space="preserve"> by tradition from your fathers, </w:t>
      </w:r>
      <w:r>
        <w:rPr>
          <w:rStyle w:val="footnote reference"/>
          <w:rtl w:val="0"/>
        </w:rPr>
        <w:t>19</w:t>
      </w:r>
      <w:r>
        <w:rPr>
          <w:rStyle w:val="footnote reference"/>
          <w:rtl w:val="0"/>
        </w:rPr>
        <w:t> </w:t>
      </w:r>
      <w:r>
        <w:rPr>
          <w:rStyle w:val="page number"/>
          <w:rtl w:val="0"/>
          <w:lang w:val="en-US"/>
        </w:rPr>
        <w:t>but with the precious blood of Christ, as of a lamb without blemish and without spot.</w:t>
      </w:r>
      <w:r>
        <w:rPr>
          <w:rStyle w:val="footnote reference"/>
        </w:rPr>
        <w:footnoteReference w:id="90"/>
      </w:r>
    </w:p>
    <w:p>
      <w:pPr>
        <w:pStyle w:val="Body"/>
        <w:ind w:left="720" w:right="720" w:firstLine="0"/>
      </w:pPr>
    </w:p>
    <w:p>
      <w:pPr>
        <w:pStyle w:val="Body"/>
        <w:spacing w:line="480" w:lineRule="auto"/>
        <w:ind w:firstLine="720"/>
      </w:pPr>
      <w:r>
        <w:rPr>
          <w:rStyle w:val="page number"/>
          <w:rtl w:val="0"/>
          <w:lang w:val="en-US"/>
        </w:rPr>
        <w:t>And because of what God has done, our status is changed in a much more fundamental way than was Abraham</w:t>
      </w:r>
      <w:r>
        <w:rPr>
          <w:rStyle w:val="page number"/>
          <w:rtl w:val="1"/>
        </w:rPr>
        <w:t>’</w:t>
      </w:r>
      <w:r>
        <w:rPr>
          <w:rStyle w:val="page number"/>
          <w:rtl w:val="0"/>
          <w:lang w:val="en-US"/>
        </w:rPr>
        <w:t>s or Sarah</w:t>
      </w:r>
      <w:r>
        <w:rPr>
          <w:rStyle w:val="page number"/>
          <w:rtl w:val="1"/>
        </w:rPr>
        <w:t>’</w:t>
      </w:r>
      <w:r>
        <w:rPr>
          <w:rStyle w:val="page number"/>
          <w:rtl w:val="0"/>
          <w:lang w:val="pt-PT"/>
        </w:rPr>
        <w:t>s.</w:t>
      </w:r>
      <w:r>
        <w:rPr>
          <w:rStyle w:val="footnote reference"/>
        </w:rPr>
        <w:footnoteReference w:id="91"/>
      </w:r>
      <w:r>
        <w:rPr>
          <w:rStyle w:val="page number"/>
          <w:rtl w:val="0"/>
          <w:lang w:val="de-DE"/>
        </w:rPr>
        <w:t xml:space="preserve">  We</w:t>
      </w:r>
      <w:r>
        <w:rPr>
          <w:rStyle w:val="page number"/>
          <w:rtl w:val="1"/>
        </w:rPr>
        <w:t>’</w:t>
      </w:r>
      <w:r>
        <w:rPr>
          <w:rStyle w:val="page number"/>
          <w:rtl w:val="0"/>
          <w:lang w:val="en-US"/>
        </w:rPr>
        <w:t>ve gone from being slaves to sin, slaves to demons, and slaves to Satan, to being the children of God Almighty.</w:t>
      </w:r>
      <w:r>
        <w:rPr>
          <w:rStyle w:val="footnote reference"/>
        </w:rPr>
        <w:footnoteReference w:id="92"/>
      </w:r>
      <w:r>
        <w:rPr>
          <w:rStyle w:val="page number"/>
          <w:rtl w:val="0"/>
          <w:lang w:val="en-US"/>
        </w:rPr>
        <w:t xml:space="preserve">  We have gone from being disobedient sinners to being saints with both the capacity and the desire to obey God!</w:t>
      </w:r>
      <w:r>
        <w:rPr>
          <w:rStyle w:val="footnote reference"/>
        </w:rPr>
        <w:footnoteReference w:id="93"/>
      </w:r>
      <w:r>
        <w:rPr>
          <w:rStyle w:val="page number"/>
          <w:rtl w:val="0"/>
          <w:lang w:val="en-US"/>
        </w:rPr>
        <w:t xml:space="preserve"> 1 John 4:4 ~ </w:t>
      </w:r>
    </w:p>
    <w:p>
      <w:pPr>
        <w:pStyle w:val="Body"/>
        <w:ind w:left="720" w:right="720" w:firstLine="720"/>
      </w:pPr>
      <w:r>
        <w:rPr>
          <w:rStyle w:val="footnote reference"/>
          <w:rtl w:val="0"/>
        </w:rPr>
        <w:t>4</w:t>
      </w:r>
      <w:r>
        <w:rPr>
          <w:rStyle w:val="footnote reference"/>
          <w:rtl w:val="0"/>
        </w:rPr>
        <w:t> </w:t>
      </w:r>
      <w:r>
        <w:rPr>
          <w:rStyle w:val="page number"/>
          <w:rtl w:val="0"/>
          <w:lang w:val="en-US"/>
        </w:rPr>
        <w:t>You are of God, little children, and have overcome them, because He who is in you is greater than he who is in the world.</w:t>
      </w:r>
      <w:r>
        <w:rPr>
          <w:rStyle w:val="footnote reference"/>
        </w:rPr>
        <w:footnoteReference w:id="94"/>
      </w:r>
    </w:p>
    <w:p>
      <w:pPr>
        <w:pStyle w:val="Body"/>
        <w:ind w:left="720" w:right="720" w:firstLine="720"/>
      </w:pPr>
    </w:p>
    <w:p>
      <w:pPr>
        <w:pStyle w:val="Body"/>
        <w:spacing w:line="480" w:lineRule="auto"/>
        <w:ind w:firstLine="720"/>
      </w:pPr>
      <w:r>
        <w:rPr>
          <w:rStyle w:val="page number"/>
          <w:rtl w:val="0"/>
          <w:lang w:val="en-US"/>
        </w:rPr>
        <w:t xml:space="preserve">We are of God, we are indwelt by the Spirit of Christ.  We are changed, and our lives </w:t>
      </w:r>
      <w:r>
        <w:rPr>
          <w:rStyle w:val="None"/>
          <w:b w:val="1"/>
          <w:bCs w:val="1"/>
          <w:i w:val="1"/>
          <w:iCs w:val="1"/>
          <w:u w:val="single"/>
          <w:rtl w:val="0"/>
          <w:lang w:val="en-US"/>
        </w:rPr>
        <w:t>must</w:t>
      </w:r>
      <w:r>
        <w:rPr>
          <w:rStyle w:val="page number"/>
          <w:rtl w:val="0"/>
          <w:lang w:val="en-US"/>
        </w:rPr>
        <w:t xml:space="preserve"> reflect that change.  Sarah and Abraham received new names simply because they would have a child by faith.  What about our names?  We</w:t>
      </w:r>
      <w:r>
        <w:rPr>
          <w:rStyle w:val="page number"/>
          <w:rtl w:val="1"/>
        </w:rPr>
        <w:t>’</w:t>
      </w:r>
      <w:r>
        <w:rPr>
          <w:rStyle w:val="page number"/>
          <w:rtl w:val="0"/>
          <w:lang w:val="en-US"/>
        </w:rPr>
        <w:t xml:space="preserve">re granted an entirely new existence, whether we live in that reality or not; 2 Corinthians 5:16-17 ~ </w:t>
      </w:r>
    </w:p>
    <w:p>
      <w:pPr>
        <w:pStyle w:val="Body"/>
        <w:ind w:left="720" w:right="720" w:firstLine="720"/>
      </w:pPr>
      <w:r>
        <w:rPr>
          <w:rStyle w:val="footnote reference"/>
          <w:rtl w:val="0"/>
        </w:rPr>
        <w:t>16</w:t>
      </w:r>
      <w:r>
        <w:rPr>
          <w:rStyle w:val="footnote reference"/>
          <w:rtl w:val="0"/>
        </w:rPr>
        <w:t> </w:t>
      </w:r>
      <w:r>
        <w:rPr>
          <w:rStyle w:val="page number"/>
          <w:rtl w:val="0"/>
          <w:lang w:val="en-US"/>
        </w:rPr>
        <w:t xml:space="preserve">Therefore, from now on, we regard no one according to the flesh. Even though we have known Christ according to the flesh, yet now we know </w:t>
      </w:r>
      <w:r>
        <w:rPr>
          <w:rStyle w:val="None"/>
          <w:i w:val="1"/>
          <w:iCs w:val="1"/>
          <w:rtl w:val="0"/>
        </w:rPr>
        <w:t>Him thus</w:t>
      </w:r>
      <w:r>
        <w:rPr>
          <w:rStyle w:val="page number"/>
          <w:rtl w:val="0"/>
        </w:rPr>
        <w:t xml:space="preserve"> no longer. </w:t>
      </w:r>
      <w:r>
        <w:rPr>
          <w:rStyle w:val="footnote reference"/>
          <w:rtl w:val="0"/>
        </w:rPr>
        <w:t>17</w:t>
      </w:r>
      <w:r>
        <w:rPr>
          <w:rStyle w:val="footnote reference"/>
          <w:rtl w:val="0"/>
        </w:rPr>
        <w:t> </w:t>
      </w:r>
      <w:r>
        <w:rPr>
          <w:rStyle w:val="page number"/>
          <w:rtl w:val="0"/>
          <w:lang w:val="en-US"/>
        </w:rPr>
        <w:t xml:space="preserve">Therefore, if anyone </w:t>
      </w:r>
      <w:r>
        <w:rPr>
          <w:rStyle w:val="None"/>
          <w:i w:val="1"/>
          <w:iCs w:val="1"/>
          <w:rtl w:val="0"/>
        </w:rPr>
        <w:t>is</w:t>
      </w:r>
      <w:r>
        <w:rPr>
          <w:rStyle w:val="page number"/>
          <w:rtl w:val="0"/>
          <w:lang w:val="de-DE"/>
        </w:rPr>
        <w:t xml:space="preserve"> in Christ, </w:t>
      </w:r>
      <w:r>
        <w:rPr>
          <w:rStyle w:val="None"/>
          <w:i w:val="1"/>
          <w:iCs w:val="1"/>
          <w:rtl w:val="0"/>
          <w:lang w:val="en-US"/>
        </w:rPr>
        <w:t>he is</w:t>
      </w:r>
      <w:r>
        <w:rPr>
          <w:rStyle w:val="page number"/>
          <w:rtl w:val="0"/>
          <w:lang w:val="en-US"/>
        </w:rPr>
        <w:t xml:space="preserve"> a new creation; old things have passed away; behold, all things have become new.</w:t>
      </w:r>
      <w:r>
        <w:rPr>
          <w:rStyle w:val="footnote reference"/>
        </w:rPr>
        <w:footnoteReference w:id="95"/>
      </w:r>
    </w:p>
    <w:p>
      <w:pPr>
        <w:pStyle w:val="Body"/>
        <w:ind w:left="720" w:right="720" w:firstLine="720"/>
      </w:pPr>
    </w:p>
    <w:p>
      <w:pPr>
        <w:pStyle w:val="Body"/>
        <w:spacing w:line="480" w:lineRule="auto"/>
        <w:ind w:firstLine="720"/>
      </w:pPr>
      <w:r>
        <w:rPr>
          <w:rStyle w:val="page number"/>
          <w:rtl w:val="0"/>
          <w:lang w:val="en-US"/>
        </w:rPr>
        <w:t>As God graciously grants us more honors and favors, simply because He loves us, the lower we should be in our own eyes.  This happens as we come to terms with how unworthy we are of these blessings.</w:t>
      </w:r>
      <w:r>
        <w:rPr>
          <w:rStyle w:val="footnote reference"/>
        </w:rPr>
        <w:footnoteReference w:id="96"/>
      </w:r>
      <w:r>
        <w:rPr>
          <w:rStyle w:val="page number"/>
          <w:rtl w:val="0"/>
          <w:lang w:val="en-US"/>
        </w:rPr>
        <w:t xml:space="preserve">  Then, our response to our loving and gracious God should be a more reverent and submissive approach to our relationship with Him.</w:t>
      </w:r>
      <w:r>
        <w:rPr>
          <w:rStyle w:val="footnote reference"/>
        </w:rPr>
        <w:footnoteReference w:id="97"/>
      </w:r>
      <w:r>
        <w:rPr>
          <w:rStyle w:val="page number"/>
          <w:rtl w:val="0"/>
          <w:lang w:val="en-US"/>
        </w:rPr>
        <w:t xml:space="preserve"> James 4:7-8 ~ </w:t>
      </w:r>
    </w:p>
    <w:p>
      <w:pPr>
        <w:pStyle w:val="Body"/>
        <w:ind w:left="720" w:right="720" w:firstLine="720"/>
      </w:pPr>
      <w:r>
        <w:rPr>
          <w:rStyle w:val="footnote reference"/>
          <w:rtl w:val="0"/>
        </w:rPr>
        <w:t>7</w:t>
      </w:r>
      <w:r>
        <w:rPr>
          <w:rStyle w:val="footnote reference"/>
          <w:rtl w:val="0"/>
        </w:rPr>
        <w:t> </w:t>
      </w:r>
      <w:r>
        <w:rPr>
          <w:rStyle w:val="page number"/>
          <w:rtl w:val="0"/>
          <w:lang w:val="en-US"/>
        </w:rPr>
        <w:t xml:space="preserve">Therefore submit to God. Resist the devil and he will flee from you. </w:t>
      </w:r>
      <w:r>
        <w:rPr>
          <w:rStyle w:val="footnote reference"/>
          <w:rtl w:val="0"/>
        </w:rPr>
        <w:t>8</w:t>
      </w:r>
      <w:r>
        <w:rPr>
          <w:rStyle w:val="footnote reference"/>
          <w:rtl w:val="0"/>
        </w:rPr>
        <w:t> </w:t>
      </w:r>
      <w:r>
        <w:rPr>
          <w:rStyle w:val="page number"/>
          <w:rtl w:val="0"/>
          <w:lang w:val="en-US"/>
        </w:rPr>
        <w:t>Draw near to God and He will draw near to you.</w:t>
      </w:r>
      <w:r>
        <w:rPr>
          <w:rStyle w:val="footnote reference"/>
        </w:rPr>
        <w:footnoteReference w:id="98"/>
      </w:r>
    </w:p>
    <w:p>
      <w:pPr>
        <w:pStyle w:val="Body"/>
        <w:ind w:left="720" w:right="720" w:firstLine="720"/>
      </w:pPr>
    </w:p>
    <w:p>
      <w:pPr>
        <w:pStyle w:val="Body"/>
        <w:spacing w:line="480" w:lineRule="auto"/>
        <w:rPr>
          <w:rStyle w:val="None"/>
          <w:b w:val="1"/>
          <w:bCs w:val="1"/>
        </w:rPr>
      </w:pPr>
      <w:r>
        <w:rPr>
          <w:rStyle w:val="None"/>
          <w:b w:val="1"/>
          <w:bCs w:val="1"/>
          <w:rtl w:val="0"/>
          <w:lang w:val="en-US"/>
        </w:rPr>
        <w:t xml:space="preserve">Application ~ </w:t>
      </w:r>
    </w:p>
    <w:p>
      <w:pPr>
        <w:pStyle w:val="Body"/>
        <w:spacing w:line="480" w:lineRule="auto"/>
        <w:ind w:firstLine="720"/>
      </w:pPr>
      <w:r>
        <w:rPr>
          <w:rStyle w:val="page number"/>
          <w:rtl w:val="0"/>
          <w:lang w:val="en-US"/>
        </w:rPr>
        <w:t>There is practical application here for everyone who seeks to live the life of faith: When God is moving to guide you into a new future, don</w:t>
      </w:r>
      <w:r>
        <w:rPr>
          <w:rStyle w:val="page number"/>
          <w:rtl w:val="1"/>
        </w:rPr>
        <w:t>’</w:t>
      </w:r>
      <w:r>
        <w:rPr>
          <w:rStyle w:val="page number"/>
          <w:rtl w:val="0"/>
          <w:lang w:val="en-US"/>
        </w:rPr>
        <w:t>t cling to the things of the past.</w:t>
      </w:r>
      <w:r>
        <w:rPr>
          <w:rStyle w:val="footnote reference"/>
        </w:rPr>
        <w:footnoteReference w:id="99"/>
      </w:r>
      <w:r>
        <w:rPr>
          <w:rStyle w:val="page number"/>
          <w:rtl w:val="0"/>
          <w:lang w:val="en-US"/>
        </w:rPr>
        <w:t xml:space="preserve">  If you have an </w:t>
      </w:r>
      <w:r>
        <w:rPr>
          <w:rStyle w:val="page number"/>
          <w:rtl w:val="1"/>
          <w:lang w:val="ar-SA" w:bidi="ar-SA"/>
        </w:rPr>
        <w:t>“</w:t>
      </w:r>
      <w:r>
        <w:rPr>
          <w:rStyle w:val="page number"/>
          <w:rtl w:val="0"/>
          <w:lang w:val="de-DE"/>
        </w:rPr>
        <w:t>Ishmael</w:t>
      </w:r>
      <w:r>
        <w:rPr>
          <w:rStyle w:val="page number"/>
          <w:rtl w:val="0"/>
        </w:rPr>
        <w:t xml:space="preserve">” </w:t>
      </w:r>
      <w:r>
        <w:rPr>
          <w:rStyle w:val="page number"/>
          <w:rtl w:val="0"/>
          <w:lang w:val="en-US"/>
        </w:rPr>
        <w:t>in your life, that which is accomplished according to human reason and human ability, hold it with an open hand and offer it up to God.</w:t>
      </w:r>
      <w:r>
        <w:rPr>
          <w:rStyle w:val="footnote reference"/>
        </w:rPr>
        <w:footnoteReference w:id="100"/>
      </w:r>
      <w:r>
        <w:rPr>
          <w:rStyle w:val="page number"/>
          <w:rtl w:val="0"/>
          <w:lang w:val="en-US"/>
        </w:rPr>
        <w:t xml:space="preserve">  He may sovereignly choose to take it from you.</w:t>
      </w:r>
      <w:r>
        <w:rPr>
          <w:rStyle w:val="footnote reference"/>
        </w:rPr>
        <w:footnoteReference w:id="101"/>
      </w:r>
      <w:r>
        <w:rPr>
          <w:rStyle w:val="page number"/>
          <w:rtl w:val="0"/>
          <w:lang w:val="en-US"/>
        </w:rPr>
        <w:t xml:space="preserve">  If He does, are you prepared to trust that He knows best?  The truth is that God has a perfect plan, sometimes that plan will include pain and loss.  He may ask you to give up some cherished dream.</w:t>
      </w:r>
      <w:r>
        <w:rPr>
          <w:rStyle w:val="footnote reference"/>
        </w:rPr>
        <w:footnoteReference w:id="102"/>
      </w:r>
      <w:r>
        <w:rPr>
          <w:rStyle w:val="page number"/>
          <w:rtl w:val="0"/>
        </w:rPr>
        <w:t xml:space="preserve">  </w:t>
      </w:r>
    </w:p>
    <w:p>
      <w:pPr>
        <w:pStyle w:val="Body"/>
        <w:spacing w:line="480" w:lineRule="auto"/>
        <w:ind w:firstLine="720"/>
      </w:pPr>
      <w:r>
        <w:rPr>
          <w:rStyle w:val="page number"/>
          <w:rtl w:val="0"/>
          <w:lang w:val="en-US"/>
        </w:rPr>
        <w:t>We, like Abraham, are being asked to believe that God</w:t>
      </w:r>
      <w:r>
        <w:rPr>
          <w:rStyle w:val="page number"/>
          <w:rtl w:val="1"/>
        </w:rPr>
        <w:t>’</w:t>
      </w:r>
      <w:r>
        <w:rPr>
          <w:rStyle w:val="page number"/>
          <w:rtl w:val="0"/>
          <w:lang w:val="en-US"/>
        </w:rPr>
        <w:t>s way is always the right way.</w:t>
      </w:r>
      <w:r>
        <w:rPr>
          <w:rStyle w:val="footnote reference"/>
        </w:rPr>
        <w:footnoteReference w:id="103"/>
      </w:r>
      <w:r>
        <w:rPr>
          <w:rStyle w:val="page number"/>
          <w:rtl w:val="0"/>
          <w:lang w:val="en-US"/>
        </w:rPr>
        <w:t xml:space="preserve">  But even more astounding for the Christian is the reality that we</w:t>
      </w:r>
      <w:r>
        <w:rPr>
          <w:rStyle w:val="page number"/>
          <w:rtl w:val="1"/>
        </w:rPr>
        <w:t>’</w:t>
      </w:r>
      <w:r>
        <w:rPr>
          <w:rStyle w:val="page number"/>
          <w:rtl w:val="0"/>
          <w:lang w:val="en-US"/>
        </w:rPr>
        <w:t>re called to a different kind of life</w:t>
      </w:r>
      <w:r>
        <w:rPr>
          <w:rStyle w:val="page number"/>
          <w:rtl w:val="0"/>
        </w:rPr>
        <w:t xml:space="preserve">… </w:t>
      </w:r>
      <w:r>
        <w:rPr>
          <w:rStyle w:val="page number"/>
          <w:rtl w:val="0"/>
          <w:lang w:val="en-US"/>
        </w:rPr>
        <w:t xml:space="preserve">because we are different.  Because of that, God asks us to live differently; Galatians 5:24-26 ~ </w:t>
      </w:r>
    </w:p>
    <w:p>
      <w:pPr>
        <w:pStyle w:val="Normal (Web)"/>
        <w:spacing w:before="0" w:after="0"/>
        <w:ind w:left="720" w:right="720" w:firstLine="0"/>
      </w:pPr>
      <w:r>
        <w:rPr>
          <w:rStyle w:val="footnote reference"/>
          <w:rtl w:val="0"/>
          <w:lang w:val="en-US"/>
        </w:rPr>
        <w:t>24</w:t>
      </w:r>
      <w:r>
        <w:rPr>
          <w:rStyle w:val="footnote reference"/>
          <w:rtl w:val="0"/>
          <w:lang w:val="en-US"/>
        </w:rPr>
        <w:t> </w:t>
      </w:r>
      <w:r>
        <w:rPr>
          <w:rStyle w:val="page number"/>
          <w:rtl w:val="0"/>
          <w:lang w:val="en-US"/>
        </w:rPr>
        <w:t xml:space="preserve">And those </w:t>
      </w:r>
      <w:r>
        <w:rPr>
          <w:rStyle w:val="None"/>
          <w:i w:val="1"/>
          <w:iCs w:val="1"/>
          <w:rtl w:val="0"/>
          <w:lang w:val="en-US"/>
        </w:rPr>
        <w:t>who are</w:t>
      </w:r>
      <w:r>
        <w:rPr>
          <w:rStyle w:val="page number"/>
          <w:rtl w:val="0"/>
          <w:lang w:val="en-US"/>
        </w:rPr>
        <w:t xml:space="preserve"> Christ</w:t>
      </w:r>
      <w:r>
        <w:rPr>
          <w:rStyle w:val="page number"/>
          <w:rtl w:val="0"/>
          <w:lang w:val="en-US"/>
        </w:rPr>
        <w:t>’</w:t>
      </w:r>
      <w:r>
        <w:rPr>
          <w:rStyle w:val="page number"/>
          <w:rtl w:val="0"/>
          <w:lang w:val="en-US"/>
        </w:rPr>
        <w:t xml:space="preserve">s have crucified the flesh with its passions and desires. </w:t>
      </w:r>
      <w:r>
        <w:rPr>
          <w:rStyle w:val="footnote reference"/>
          <w:rtl w:val="0"/>
          <w:lang w:val="en-US"/>
        </w:rPr>
        <w:t>25</w:t>
      </w:r>
      <w:r>
        <w:rPr>
          <w:rStyle w:val="footnote reference"/>
          <w:rtl w:val="0"/>
          <w:lang w:val="en-US"/>
        </w:rPr>
        <w:t> </w:t>
      </w:r>
      <w:r>
        <w:rPr>
          <w:rStyle w:val="page number"/>
          <w:rtl w:val="0"/>
          <w:lang w:val="en-US"/>
        </w:rPr>
        <w:t xml:space="preserve">If we live in the Spirit, let us also walk in the Spirit. </w:t>
      </w:r>
      <w:r>
        <w:rPr>
          <w:rStyle w:val="footnote reference"/>
          <w:rtl w:val="0"/>
          <w:lang w:val="en-US"/>
        </w:rPr>
        <w:t>26</w:t>
      </w:r>
      <w:r>
        <w:rPr>
          <w:rStyle w:val="footnote reference"/>
          <w:rtl w:val="0"/>
          <w:lang w:val="en-US"/>
        </w:rPr>
        <w:t> </w:t>
      </w:r>
      <w:r>
        <w:rPr>
          <w:rStyle w:val="page number"/>
          <w:rtl w:val="0"/>
          <w:lang w:val="en-US"/>
        </w:rPr>
        <w:t>Let us not become conceited, provoking one another, envying one another.</w:t>
      </w:r>
      <w:r>
        <w:rPr>
          <w:rStyle w:val="footnote reference"/>
        </w:rPr>
        <w:footnoteReference w:id="104"/>
      </w:r>
    </w:p>
    <w:p>
      <w:pPr>
        <w:pStyle w:val="Normal (Web)"/>
        <w:spacing w:before="0" w:after="0"/>
        <w:ind w:left="720" w:right="720" w:firstLine="0"/>
      </w:pPr>
    </w:p>
    <w:p>
      <w:pPr>
        <w:pStyle w:val="Normal (Web)"/>
        <w:spacing w:before="0" w:after="0" w:line="480" w:lineRule="auto"/>
        <w:ind w:firstLine="720"/>
      </w:pPr>
      <w:r>
        <w:rPr>
          <w:rStyle w:val="page number"/>
          <w:rtl w:val="0"/>
          <w:lang w:val="en-US"/>
        </w:rPr>
        <w:t>At the opening of the message I asked you to think about how you define truly living.  I submit to you that a life truly lived will be a life lived in the Spirit.  It will be a life that surrenders our rights and that chooses to love, even in the face of hostility.</w:t>
      </w:r>
      <w:r/>
    </w:p>
    <w:sectPr>
      <w:headerReference w:type="default" r:id="rId4"/>
      <w:headerReference w:type="first" r:id="rId5"/>
      <w:footerReference w:type="default" r:id="rId6"/>
      <w:footerReference w:type="first" r:id="rId7"/>
      <w:pgSz w:w="12240" w:h="15840" w:orient="portrait"/>
      <w:pgMar w:top="1440" w:right="1800" w:bottom="1440" w:left="1800" w:header="720" w:footer="864"/>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ind w:firstLine="720"/>
      </w:pPr>
      <w:r>
        <w:rPr>
          <w:rStyle w:val="footnote reference"/>
        </w:rPr>
        <w:footnoteRef/>
      </w:r>
      <w:r>
        <w:rPr>
          <w:sz w:val="20"/>
          <w:szCs w:val="20"/>
          <w:rtl w:val="0"/>
          <w:lang w:val="en-US"/>
        </w:rPr>
        <w:t xml:space="preserve"> G. Curtis Jones, </w:t>
      </w:r>
      <w:r>
        <w:rPr>
          <w:rStyle w:val="Hyperlink.0"/>
        </w:rPr>
        <w:fldChar w:fldCharType="begin" w:fldLock="0"/>
      </w:r>
      <w:r>
        <w:rPr>
          <w:rStyle w:val="Hyperlink.0"/>
        </w:rPr>
        <w:instrText xml:space="preserve"> HYPERLINK "https://ref.ly/logosres/1000illsprchtch?ref=Page.p+213&amp;off=805&amp;ctx=In+Danger+of+Living%250A~During+the+latter+da"</w:instrText>
      </w:r>
      <w:r>
        <w:rPr>
          <w:rStyle w:val="Hyperlink.0"/>
        </w:rPr>
        <w:fldChar w:fldCharType="separate" w:fldLock="0"/>
      </w:r>
      <w:r>
        <w:rPr>
          <w:rStyle w:val="Hyperlink.0"/>
          <w:rtl w:val="0"/>
          <w:lang w:val="en-US"/>
        </w:rPr>
        <w:t>1000 Illustrations for Preaching and Teaching</w:t>
      </w:r>
      <w:r>
        <w:rPr/>
        <w:fldChar w:fldCharType="end" w:fldLock="0"/>
      </w:r>
      <w:r>
        <w:rPr>
          <w:rStyle w:val="None"/>
          <w:sz w:val="20"/>
          <w:szCs w:val="20"/>
          <w:rtl w:val="0"/>
          <w:lang w:val="en-US"/>
        </w:rPr>
        <w:t xml:space="preserve"> (Nashville, TN: Broadman &amp; Holman Publishers, 1986), 213.</w:t>
      </w:r>
    </w:p>
  </w:footnote>
  <w:footnote w:id="2">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"https://ref.ly/logosres/nkjv?ref=BibleNKJV.Ge17.15&amp;off=0&amp;ctx=roken+My+covenant.%25E2%2580%259D%250A~15%25C2%25A0Then+God+said+to+"</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17:15</w:t>
      </w:r>
      <w:r>
        <w:rPr>
          <w:rStyle w:val="None"/>
          <w:sz w:val="20"/>
          <w:szCs w:val="20"/>
          <w:rtl w:val="0"/>
        </w:rPr>
        <w:t>–</w:t>
      </w:r>
      <w:r>
        <w:rPr>
          <w:rStyle w:val="None"/>
          <w:sz w:val="20"/>
          <w:szCs w:val="20"/>
          <w:rtl w:val="0"/>
        </w:rPr>
        <w:t>22.</w:t>
      </w:r>
    </w:p>
  </w:footnote>
  <w:footnote w:id="3">
    <w:p>
      <w:pPr>
        <w:pStyle w:val="Body"/>
        <w:ind w:firstLine="720"/>
      </w:pPr>
      <w:r>
        <w:rPr>
          <w:rStyle w:val="footnote reference"/>
        </w:rPr>
        <w:footnoteRef/>
      </w:r>
      <w:r>
        <w:rPr>
          <w:rStyle w:val="None"/>
          <w:sz w:val="20"/>
          <w:szCs w:val="20"/>
          <w:rtl w:val="0"/>
          <w:lang w:val="en-US"/>
        </w:rPr>
        <w:t xml:space="preserve"> James E. Smith, </w:t>
      </w:r>
      <w:r>
        <w:rPr>
          <w:rStyle w:val="Hyperlink.0"/>
        </w:rPr>
        <w:fldChar w:fldCharType="begin" w:fldLock="0"/>
      </w:r>
      <w:r>
        <w:rPr>
          <w:rStyle w:val="Hyperlink.0"/>
        </w:rPr>
        <w:instrText xml:space="preserve"> HYPERLINK "https://ref.ly/logosres/ots-pent?ref=Bible.Ge17.15-22&amp;off=42&amp;ctx=unced+(Gn+17:15%25E2%2580%259322)%250A~For+the+first+time+G"</w:instrText>
      </w:r>
      <w:r>
        <w:rPr>
          <w:rStyle w:val="Hyperlink.0"/>
        </w:rPr>
        <w:fldChar w:fldCharType="separate" w:fldLock="0"/>
      </w:r>
      <w:r>
        <w:rPr>
          <w:rStyle w:val="Hyperlink.0"/>
          <w:rtl w:val="0"/>
          <w:lang w:val="fr-FR"/>
        </w:rPr>
        <w:t>The Pentateuch</w:t>
      </w:r>
      <w:r>
        <w:rPr/>
        <w:fldChar w:fldCharType="end" w:fldLock="0"/>
      </w:r>
      <w:r>
        <w:rPr>
          <w:rStyle w:val="None"/>
          <w:sz w:val="20"/>
          <w:szCs w:val="20"/>
          <w:rtl w:val="0"/>
          <w:lang w:val="en-US"/>
        </w:rPr>
        <w:t>, 2nd ed., Old Testament Survey Series (Joplin, MO: College Press Pub. Co., 1993), 140.</w:t>
      </w:r>
    </w:p>
  </w:footnote>
  <w:footnote w:id="4">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"https://ref.ly/logosres/tpc01?ref=Bible.Ge17.3&amp;off=239&amp;ctx=+the+third+name+for+~the+Deity+within+the"</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233.</w:t>
      </w:r>
    </w:p>
  </w:footnote>
  <w:footnote w:id="5">
    <w:p>
      <w:pPr>
        <w:pStyle w:val="footnote text"/>
        <w:ind w:firstLine="720"/>
      </w:pPr>
      <w:r>
        <w:rPr>
          <w:rStyle w:val="footnote reference"/>
        </w:rPr>
        <w:footnoteRef/>
      </w:r>
      <w:r>
        <w:rPr>
          <w:rStyle w:val="page number"/>
          <w:rtl w:val="0"/>
          <w:lang w:val="en-US"/>
        </w:rPr>
        <w:t xml:space="preserve"> H.C. Leupold, </w:t>
      </w:r>
      <w:r>
        <w:rPr>
          <w:rStyle w:val="None"/>
          <w:i w:val="1"/>
          <w:iCs w:val="1"/>
          <w:rtl w:val="0"/>
          <w:lang w:val="en-US"/>
        </w:rPr>
        <w:t>Genesis</w:t>
      </w:r>
      <w:r>
        <w:rPr>
          <w:rStyle w:val="page number"/>
          <w:rtl w:val="0"/>
          <w:lang w:val="en-US"/>
        </w:rPr>
        <w:t>, in The Biblical Expositor: The Living Theme of the Great Book, Volume I, consulting ed., Carl Henry, (Baker Book House, Grand Rapids, MI.: 1960), 69.</w:t>
      </w:r>
    </w:p>
  </w:footnote>
  <w:footnote w:id="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"https://ref.ly/logosres/nkjv?ref=BibleNKJV.Ge17.15&amp;off=0&amp;ctx=roken+My+covenant.%25E2%2580%259D%250A~15%25C2%25A0Then+God+said+to+"</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17:15</w:t>
      </w:r>
      <w:r>
        <w:rPr>
          <w:rStyle w:val="None"/>
          <w:sz w:val="20"/>
          <w:szCs w:val="20"/>
          <w:rtl w:val="0"/>
        </w:rPr>
        <w:t>–</w:t>
      </w:r>
      <w:r>
        <w:rPr>
          <w:rStyle w:val="None"/>
          <w:sz w:val="20"/>
          <w:szCs w:val="20"/>
          <w:rtl w:val="0"/>
        </w:rPr>
        <w:t>16.</w:t>
      </w:r>
    </w:p>
  </w:footnote>
  <w:footnote w:id="7">
    <w:p>
      <w:pPr>
        <w:pStyle w:val="Body"/>
        <w:ind w:firstLine="720"/>
      </w:pPr>
      <w:r>
        <w:rPr>
          <w:rStyle w:val="footnote reference"/>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"https://ref.ly/logosres/openup01gen?ref=Bible.Ge15.1-18.15&amp;off=10732&amp;ctx=+means+%25E2%2580%259Cprincess.%25E2%2580%259D2+~Why+did+God+change+t"</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77.</w:t>
      </w:r>
    </w:p>
  </w:footnote>
  <w:footnote w:id="8">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17.15&amp;off=39&amp;ctx=%25D6%25B4%25D7%2599%25D7%259D%25D6%2599+%25D7%2590%25D6%25B6%25D7%259C%25D6%25BE%25D7%2590%25D6%25B7%25D7%2591%25D6%25B0%25D7%25A8%25D6%25B8%25D7%2594%25D6%25B8%25D6%2594%25D7%259D+~%25D7%25A9%25D7%2582%25D6%25B8%25D7%25A8%25D6%25B7%25D6%25A3%25D7%2599+%25D7%2590%25D6%25B4%25D7%25A9%25D7%2581%25D6%25B0%25D7%25AA%25D6%25BC%25D6%25B0%25D7%259A%25D6%25B8%25D6%2594+"</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17:15.</w:t>
      </w:r>
    </w:p>
  </w:footnote>
  <w:footnote w:id="9">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"https://ref.ly/logosres/be-obed?ref=Bible.Ge17.15-17&amp;off=80&amp;ctx=ch+means+%25E2%2580%259Cprincess.%25E2%2580%259D~+(We+are+not+certain"</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70.</w:t>
      </w:r>
    </w:p>
  </w:footnote>
  <w:footnote w:id="10">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"https://ref.ly/logosres/be-obed?ref=Bible.Ge17.15-17&amp;off=80&amp;ctx=ch+means+%25E2%2580%259Cprincess.%25E2%2580%259D~+(We+are+not+certain"</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70.</w:t>
      </w:r>
    </w:p>
  </w:footnote>
  <w:footnote w:id="11">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17.15&amp;off=99&amp;ctx=%25D7%259E%25D6%25B8%25D6%2596%25D7%2594%25D6%25BC+%25D7%25A9%25D7%2582%25D6%25B8%25D7%25A8%25D6%25B8%25D6%2591%25D7%2599+%25D7%259B%25D6%25BC%25D6%25B4%25D6%25A5%25D7%2599+~%25D7%25A9%25D7%2582%25D6%25B8%25D7%25A8%25D6%25B8%25D6%2596%25D7%2594+%25D7%25A9%25D7%2581%25D6%25B0%25D7%259E%25D6%25B8%25D6%25BD%25D7%2594%25D6%25BC%25D7%2583%250A16"</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17:15.</w:t>
      </w:r>
    </w:p>
  </w:footnote>
  <w:footnote w:id="12">
    <w:p>
      <w:pPr>
        <w:pStyle w:val="Body"/>
        <w:ind w:firstLine="720"/>
      </w:pPr>
      <w:r>
        <w:rPr>
          <w:rStyle w:val="footnote reference"/>
        </w:rPr>
        <w:footnoteRef/>
      </w:r>
      <w:r>
        <w:rPr>
          <w:rStyle w:val="None"/>
          <w:sz w:val="20"/>
          <w:szCs w:val="20"/>
          <w:rtl w:val="0"/>
          <w:lang w:val="en-US"/>
        </w:rPr>
        <w:t xml:space="preserve"> Matthew Henry, </w:t>
      </w:r>
      <w:r>
        <w:rPr>
          <w:rStyle w:val="Hyperlink.0"/>
        </w:rPr>
        <w:fldChar w:fldCharType="begin" w:fldLock="0"/>
      </w:r>
      <w:r>
        <w:rPr>
          <w:rStyle w:val="Hyperlink.0"/>
        </w:rPr>
        <w:instrText xml:space="preserve"> HYPERLINK "https://ref.ly/logosres/mhenry?ref=Bible.Ge17.15-22&amp;off=1047&amp;ctx=r+the+same+reasons.+~Sarai+signifies+my+p"</w:instrText>
      </w:r>
      <w:r>
        <w:rPr>
          <w:rStyle w:val="Hyperlink.0"/>
        </w:rPr>
        <w:fldChar w:fldCharType="separate" w:fldLock="0"/>
      </w:r>
      <w:r>
        <w:rPr>
          <w:rStyle w:val="Hyperlink.0"/>
          <w:rtl w:val="0"/>
          <w:lang w:val="en-US"/>
        </w:rPr>
        <w:t>Matthew Henry</w:t>
      </w:r>
      <w:r>
        <w:rPr>
          <w:rStyle w:val="Hyperlink.0"/>
          <w:rtl w:val="1"/>
        </w:rPr>
        <w:t>’</w:t>
      </w:r>
      <w:r>
        <w:rPr>
          <w:rStyle w:val="Hyperlink.0"/>
          <w:rtl w:val="0"/>
          <w:lang w:val="en-US"/>
        </w:rPr>
        <w:t>s Commentary on the Whole Bible: Complete and Unabridged in One Volume</w:t>
      </w:r>
      <w:r>
        <w:rPr/>
        <w:fldChar w:fldCharType="end" w:fldLock="0"/>
      </w:r>
      <w:r>
        <w:rPr>
          <w:rStyle w:val="None"/>
          <w:sz w:val="20"/>
          <w:szCs w:val="20"/>
          <w:rtl w:val="0"/>
          <w:lang w:val="en-US"/>
        </w:rPr>
        <w:t xml:space="preserve"> (Peabody: Hendrickson, 1994), 44.</w:t>
      </w:r>
    </w:p>
  </w:footnote>
  <w:footnote w:id="13">
    <w:p>
      <w:pPr>
        <w:pStyle w:val="Body"/>
        <w:ind w:firstLine="720"/>
      </w:pPr>
      <w:r>
        <w:rPr>
          <w:rStyle w:val="footnote reference"/>
        </w:rPr>
        <w:footnoteRef/>
      </w:r>
      <w:r>
        <w:rPr>
          <w:rStyle w:val="None"/>
          <w:sz w:val="20"/>
          <w:szCs w:val="20"/>
          <w:rtl w:val="0"/>
          <w:lang w:val="en-US"/>
        </w:rPr>
        <w:t xml:space="preserve"> Matthew Henry, </w:t>
      </w:r>
      <w:r>
        <w:rPr>
          <w:rStyle w:val="Hyperlink.0"/>
        </w:rPr>
        <w:fldChar w:fldCharType="begin" w:fldLock="0"/>
      </w:r>
      <w:r>
        <w:rPr>
          <w:rStyle w:val="Hyperlink.0"/>
        </w:rPr>
        <w:instrText xml:space="preserve"> HYPERLINK "https://ref.ly/logosres/mhenry?ref=Bible.Ge17.15-22&amp;off=1047&amp;ctx=r+the+same+reasons.+~Sarai+signifies+my+p"</w:instrText>
      </w:r>
      <w:r>
        <w:rPr>
          <w:rStyle w:val="Hyperlink.0"/>
        </w:rPr>
        <w:fldChar w:fldCharType="separate" w:fldLock="0"/>
      </w:r>
      <w:r>
        <w:rPr>
          <w:rStyle w:val="Hyperlink.0"/>
          <w:rtl w:val="0"/>
          <w:lang w:val="en-US"/>
        </w:rPr>
        <w:t>Matthew Henry</w:t>
      </w:r>
      <w:r>
        <w:rPr>
          <w:rStyle w:val="Hyperlink.0"/>
          <w:rtl w:val="1"/>
        </w:rPr>
        <w:t>’</w:t>
      </w:r>
      <w:r>
        <w:rPr>
          <w:rStyle w:val="Hyperlink.0"/>
          <w:rtl w:val="0"/>
          <w:lang w:val="en-US"/>
        </w:rPr>
        <w:t>s Commentary on the Whole Bible: Complete and Unabridged in One Volume</w:t>
      </w:r>
      <w:r>
        <w:rPr/>
        <w:fldChar w:fldCharType="end" w:fldLock="0"/>
      </w:r>
      <w:r>
        <w:rPr>
          <w:rStyle w:val="None"/>
          <w:sz w:val="20"/>
          <w:szCs w:val="20"/>
          <w:rtl w:val="0"/>
          <w:lang w:val="en-US"/>
        </w:rPr>
        <w:t xml:space="preserve"> (Peabody: Hendrickson, 1994), 44.</w:t>
      </w:r>
    </w:p>
  </w:footnote>
  <w:footnote w:id="1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"https://ref.ly/logosres/nkjv?ref=BibleNKJV.Re19.16&amp;off=0&amp;ctx=th+of+Almighty+God.+~16%25C2%25A0And+i%25EF%25BB%25BFHe+has+on+H"</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Re 19:16.</w:t>
      </w:r>
    </w:p>
  </w:footnote>
  <w:footnote w:id="1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"https://ref.ly/logosres/nkjv?ref=BibleNKJV.Ge17.17&amp;off=0&amp;ctx=shall+be+from+her.%25E2%2580%259D%250A~17%25C2%25A0Then+Abraham+fell"</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17:17.</w:t>
      </w:r>
    </w:p>
  </w:footnote>
  <w:footnote w:id="16">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"https://ref.ly/logosres/wbc02?ref=BibleBHS.Ge17.17-18&amp;off=6&amp;ctx=d+from+Sarah.%250A17%25E2%2580%259318+~The+promises+to+Sara"</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25.</w:t>
      </w:r>
    </w:p>
  </w:footnote>
  <w:footnote w:id="17">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"https://ref.ly/logosres/wbc02?ref=BibleBHS.Ge17.17-18&amp;off=6&amp;ctx=d+from+Sarah.%250A17%25E2%2580%259318+~The+promises+to+Sara"</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25.</w:t>
      </w:r>
    </w:p>
  </w:footnote>
  <w:footnote w:id="18">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"https://ref.ly/logosres/be-obed?ref=Bible.Ge17.18-22&amp;off=25&amp;ctx=aac+(Gen.+17:18%25E2%2580%259322)%250A~The+first+baby+in+th"</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71.</w:t>
      </w:r>
    </w:p>
  </w:footnote>
  <w:footnote w:id="1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"https://ref.ly/logosres/nkjv?ref=BibleNKJV.Ga4.22&amp;off=0&amp;ctx=u+not+hear+the+law?+~22%25C2%25A0For+it+is+written"</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Ga 4:22</w:t>
      </w:r>
      <w:r>
        <w:rPr>
          <w:rStyle w:val="None"/>
          <w:sz w:val="20"/>
          <w:szCs w:val="20"/>
          <w:rtl w:val="0"/>
        </w:rPr>
        <w:t>–</w:t>
      </w:r>
      <w:r>
        <w:rPr>
          <w:rStyle w:val="None"/>
          <w:sz w:val="20"/>
          <w:szCs w:val="20"/>
          <w:rtl w:val="0"/>
        </w:rPr>
        <w:t>26.</w:t>
      </w:r>
    </w:p>
  </w:footnote>
  <w:footnote w:id="20">
    <w:p>
      <w:pPr>
        <w:pStyle w:val="Body"/>
        <w:ind w:firstLine="720"/>
      </w:pPr>
      <w:r>
        <w:rPr>
          <w:rStyle w:val="footnote reference"/>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"https://ref.ly/logosres/lange01ge?ref=Bible.Ge17.15-22&amp;off=713&amp;ctx=,+and+its+security.+~Now+it+was+definitel"</w:instrText>
      </w:r>
      <w:r>
        <w:rPr>
          <w:rStyle w:val="Hyperlink.0"/>
        </w:rPr>
        <w:fldChar w:fldCharType="separate" w:fldLock="0"/>
      </w:r>
      <w:r>
        <w:rPr>
          <w:rStyle w:val="Hyperlink.0"/>
          <w:rtl w:val="0"/>
          <w:lang w:val="en-US"/>
        </w:rPr>
        <w:t>A Commentary on the Holy Scriptures: Genesis</w:t>
      </w:r>
      <w:r>
        <w:rPr/>
        <w:fldChar w:fldCharType="end" w:fldLock="0"/>
      </w:r>
      <w:r>
        <w:rPr>
          <w:rStyle w:val="None"/>
          <w:sz w:val="20"/>
          <w:szCs w:val="20"/>
          <w:rtl w:val="0"/>
          <w:lang w:val="en-US"/>
        </w:rPr>
        <w:t xml:space="preserve"> (Bellingham, WA: Logos Bible Software, 2008), 424.</w:t>
      </w:r>
    </w:p>
  </w:footnote>
  <w:footnote w:id="21">
    <w:p>
      <w:pPr>
        <w:pStyle w:val="Body"/>
        <w:ind w:firstLine="720"/>
      </w:pPr>
      <w:r>
        <w:rPr>
          <w:rStyle w:val="footnote reference"/>
        </w:rPr>
        <w:footnoteRef/>
      </w:r>
      <w:r>
        <w:rPr>
          <w:rStyle w:val="None"/>
          <w:sz w:val="20"/>
          <w:szCs w:val="20"/>
          <w:rtl w:val="0"/>
        </w:rPr>
        <w:t xml:space="preserve"> John D. Barry et al., </w:t>
      </w:r>
      <w:r>
        <w:rPr>
          <w:rStyle w:val="Hyperlink.0"/>
        </w:rPr>
        <w:fldChar w:fldCharType="begin" w:fldLock="0"/>
      </w:r>
      <w:r>
        <w:rPr>
          <w:rStyle w:val="Hyperlink.0"/>
        </w:rPr>
        <w:instrText xml:space="preserve"> HYPERLINK "https://ref.ly/logosres/fsb?ref=Bible.Ge17.17&amp;off=145&amp;ctx=th+joy+and+surprise%25E2%2580%2594~suggests+that+his+or"</w:instrText>
      </w:r>
      <w:r>
        <w:rPr>
          <w:rStyle w:val="Hyperlink.0"/>
        </w:rPr>
        <w:fldChar w:fldCharType="separate" w:fldLock="0"/>
      </w:r>
      <w:r>
        <w:rPr>
          <w:rStyle w:val="Hyperlink.0"/>
          <w:rtl w:val="0"/>
          <w:lang w:val="en-US"/>
        </w:rPr>
        <w:t>Faithlife Study Bible</w:t>
      </w:r>
      <w:r>
        <w:rPr/>
        <w:fldChar w:fldCharType="end" w:fldLock="0"/>
      </w:r>
      <w:r>
        <w:rPr>
          <w:rStyle w:val="None"/>
          <w:sz w:val="20"/>
          <w:szCs w:val="20"/>
          <w:rtl w:val="0"/>
          <w:lang w:val="en-US"/>
        </w:rPr>
        <w:t xml:space="preserve"> (Bellingham, WA: Lexham Press, 2012, 2016), Ge 17:17.</w:t>
      </w:r>
    </w:p>
  </w:footnote>
  <w:footnote w:id="22">
    <w:p>
      <w:pPr>
        <w:pStyle w:val="Body"/>
        <w:ind w:firstLine="720"/>
      </w:pPr>
      <w:r>
        <w:rPr>
          <w:rStyle w:val="footnote reference"/>
        </w:rPr>
        <w:footnoteRef/>
      </w:r>
      <w:r>
        <w:rPr>
          <w:rStyle w:val="None"/>
          <w:sz w:val="20"/>
          <w:szCs w:val="20"/>
          <w:rtl w:val="0"/>
          <w:lang w:val="de-DE"/>
        </w:rPr>
        <w:t xml:space="preserve"> Allen P. Ross, </w:t>
      </w:r>
      <w:r>
        <w:rPr>
          <w:rStyle w:val="Hyperlink.2"/>
        </w:rPr>
        <w:fldChar w:fldCharType="begin" w:fldLock="0"/>
      </w:r>
      <w:r>
        <w:rPr>
          <w:rStyle w:val="Hyperlink.2"/>
        </w:rPr>
        <w:instrText xml:space="preserve"> HYPERLINK "https://ref.ly/logosres/bkc?ref=Bible.Ge17.15-18&amp;off=220&amp;ctx=.+6).+Hearing+this,+~Abraham+%25E2%2580%25A6+laughed+be"</w:instrText>
      </w:r>
      <w:r>
        <w:rPr>
          <w:rStyle w:val="Hyperlink.2"/>
        </w:rPr>
        <w:fldChar w:fldCharType="separate" w:fldLock="0"/>
      </w:r>
      <w:r>
        <w:rPr>
          <w:rStyle w:val="Hyperlink.2"/>
          <w:rtl w:val="1"/>
          <w:lang w:val="ar-SA" w:bidi="ar-SA"/>
        </w:rPr>
        <w:t>“</w:t>
      </w:r>
      <w:r>
        <w:rPr>
          <w:rStyle w:val="Hyperlink.2"/>
          <w:rtl w:val="0"/>
        </w:rPr>
        <w:t>Genesis,</w:t>
      </w:r>
      <w:r>
        <w:rPr>
          <w:rStyle w:val="Hyperlink.2"/>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1 (Wheaton, IL: Victor Books, 1985), 58.</w:t>
      </w:r>
    </w:p>
  </w:footnote>
  <w:footnote w:id="2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"https://ref.ly/logosres/nkjv?ref=BibleNKJV.Is55.8&amp;off=0&amp;ctx=+abundantly+pardon.%250A~8+%25E2%2580%259CFor+p%25EF%25BB%25BFMy+thoughts"</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Is 55:8</w:t>
      </w:r>
      <w:r>
        <w:rPr>
          <w:rStyle w:val="None"/>
          <w:sz w:val="20"/>
          <w:szCs w:val="20"/>
          <w:rtl w:val="0"/>
        </w:rPr>
        <w:t>–</w:t>
      </w:r>
      <w:r>
        <w:rPr>
          <w:rStyle w:val="None"/>
          <w:sz w:val="20"/>
          <w:szCs w:val="20"/>
          <w:rtl w:val="0"/>
        </w:rPr>
        <w:t>9.</w:t>
      </w:r>
    </w:p>
  </w:footnote>
  <w:footnote w:id="24">
    <w:p>
      <w:pPr>
        <w:pStyle w:val="Body"/>
        <w:ind w:firstLine="720"/>
      </w:pPr>
      <w:r>
        <w:rPr>
          <w:rStyle w:val="footnote reference"/>
        </w:rPr>
        <w:footnoteRef/>
      </w:r>
      <w:r>
        <w:rPr>
          <w:rStyle w:val="None"/>
          <w:sz w:val="20"/>
          <w:szCs w:val="20"/>
          <w:rtl w:val="0"/>
        </w:rPr>
        <w:t xml:space="preserve"> Ted Cabal et al., </w:t>
      </w:r>
      <w:r>
        <w:rPr>
          <w:rStyle w:val="Hyperlink.0"/>
        </w:rPr>
        <w:fldChar w:fldCharType="begin" w:fldLock="0"/>
      </w:r>
      <w:r>
        <w:rPr>
          <w:rStyle w:val="Hyperlink.0"/>
        </w:rPr>
        <w:instrText xml:space="preserve"> HYPERLINK "https://ref.ly/logosres/aplgstdybbl?ref=Bible.Ge17.1&amp;off=9&amp;ctx=the+world.%250A17:1,+18+~It+had+been+13+years"</w:instrText>
      </w:r>
      <w:r>
        <w:rPr>
          <w:rStyle w:val="Hyperlink.0"/>
        </w:rPr>
        <w:fldChar w:fldCharType="separate" w:fldLock="0"/>
      </w:r>
      <w:r>
        <w:rPr>
          <w:rStyle w:val="Hyperlink.0"/>
          <w:rtl w:val="0"/>
          <w:lang w:val="en-US"/>
        </w:rPr>
        <w:t>The Apologetics Study Bible: Real Questions, Straight Answers, Stronger Faith</w:t>
      </w:r>
      <w:r>
        <w:rPr/>
        <w:fldChar w:fldCharType="end" w:fldLock="0"/>
      </w:r>
      <w:r>
        <w:rPr>
          <w:rStyle w:val="None"/>
          <w:sz w:val="20"/>
          <w:szCs w:val="20"/>
          <w:rtl w:val="0"/>
          <w:lang w:val="en-US"/>
        </w:rPr>
        <w:t xml:space="preserve"> (Nashville, TN: Holman Bible Publishers, 2007), 29.</w:t>
      </w:r>
    </w:p>
  </w:footnote>
  <w:footnote w:id="25">
    <w:p>
      <w:pPr>
        <w:pStyle w:val="Body"/>
        <w:ind w:firstLine="720"/>
      </w:pPr>
      <w:r>
        <w:rPr>
          <w:rStyle w:val="footnote reference"/>
        </w:rPr>
        <w:footnoteRef/>
      </w:r>
      <w:r>
        <w:rPr>
          <w:rStyle w:val="None"/>
          <w:sz w:val="20"/>
          <w:szCs w:val="20"/>
          <w:rtl w:val="0"/>
        </w:rPr>
        <w:t xml:space="preserve"> Ted Cabal et al., </w:t>
      </w:r>
      <w:r>
        <w:rPr>
          <w:rStyle w:val="Hyperlink.0"/>
        </w:rPr>
        <w:fldChar w:fldCharType="begin" w:fldLock="0"/>
      </w:r>
      <w:r>
        <w:rPr>
          <w:rStyle w:val="Hyperlink.0"/>
        </w:rPr>
        <w:instrText xml:space="preserve"> HYPERLINK "https://ref.ly/logosres/aplgstdybbl?ref=Bible.Ge17.1&amp;off=9&amp;ctx=the+world.%250A17:1,+18+~It+had+been+13+years"</w:instrText>
      </w:r>
      <w:r>
        <w:rPr>
          <w:rStyle w:val="Hyperlink.0"/>
        </w:rPr>
        <w:fldChar w:fldCharType="separate" w:fldLock="0"/>
      </w:r>
      <w:r>
        <w:rPr>
          <w:rStyle w:val="Hyperlink.0"/>
          <w:rtl w:val="0"/>
          <w:lang w:val="en-US"/>
        </w:rPr>
        <w:t>The Apologetics Study Bible: Real Questions, Straight Answers, Stronger Faith</w:t>
      </w:r>
      <w:r>
        <w:rPr/>
        <w:fldChar w:fldCharType="end" w:fldLock="0"/>
      </w:r>
      <w:r>
        <w:rPr>
          <w:rStyle w:val="None"/>
          <w:sz w:val="20"/>
          <w:szCs w:val="20"/>
          <w:rtl w:val="0"/>
          <w:lang w:val="en-US"/>
        </w:rPr>
        <w:t xml:space="preserve"> (Nashville, TN: Holman Bible Publishers, 2007), 29.</w:t>
      </w:r>
    </w:p>
  </w:footnote>
  <w:footnote w:id="26">
    <w:p>
      <w:pPr>
        <w:pStyle w:val="Body"/>
        <w:ind w:firstLine="720"/>
      </w:pPr>
      <w:r>
        <w:rPr>
          <w:rStyle w:val="footnote reference"/>
        </w:rPr>
        <w:footnoteRef/>
      </w:r>
      <w:r>
        <w:rPr>
          <w:rStyle w:val="None"/>
          <w:sz w:val="20"/>
          <w:szCs w:val="20"/>
          <w:rtl w:val="0"/>
        </w:rPr>
        <w:t xml:space="preserve"> Ted Cabal et al., </w:t>
      </w:r>
      <w:r>
        <w:rPr>
          <w:rStyle w:val="Hyperlink.0"/>
        </w:rPr>
        <w:fldChar w:fldCharType="begin" w:fldLock="0"/>
      </w:r>
      <w:r>
        <w:rPr>
          <w:rStyle w:val="Hyperlink.0"/>
        </w:rPr>
        <w:instrText xml:space="preserve"> HYPERLINK "https://ref.ly/logosres/aplgstdybbl?ref=Bible.Ge17.1&amp;off=9&amp;ctx=the+world.%250A17:1,+18+~It+had+been+13+years"</w:instrText>
      </w:r>
      <w:r>
        <w:rPr>
          <w:rStyle w:val="Hyperlink.0"/>
        </w:rPr>
        <w:fldChar w:fldCharType="separate" w:fldLock="0"/>
      </w:r>
      <w:r>
        <w:rPr>
          <w:rStyle w:val="Hyperlink.0"/>
          <w:rtl w:val="0"/>
          <w:lang w:val="en-US"/>
        </w:rPr>
        <w:t>The Apologetics Study Bible: Real Questions, Straight Answers, Stronger Faith</w:t>
      </w:r>
      <w:r>
        <w:rPr/>
        <w:fldChar w:fldCharType="end" w:fldLock="0"/>
      </w:r>
      <w:r>
        <w:rPr>
          <w:rStyle w:val="None"/>
          <w:sz w:val="20"/>
          <w:szCs w:val="20"/>
          <w:rtl w:val="0"/>
          <w:lang w:val="en-US"/>
        </w:rPr>
        <w:t xml:space="preserve"> (Nashville, TN: Holman Bible Publishers, 2007), 29.</w:t>
      </w:r>
    </w:p>
  </w:footnote>
  <w:footnote w:id="27">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"https://ref.ly/logosres/nkjv?ref=BibleNKJV.Ge17.15&amp;off=0&amp;ctx=roken+My+covenant.%25E2%2580%259D%250A~15%25C2%25A0Then+God+said+to+"</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17:15</w:t>
      </w:r>
      <w:r>
        <w:rPr>
          <w:rStyle w:val="None"/>
          <w:sz w:val="20"/>
          <w:szCs w:val="20"/>
          <w:rtl w:val="0"/>
        </w:rPr>
        <w:t>–</w:t>
      </w:r>
      <w:r>
        <w:rPr>
          <w:rStyle w:val="None"/>
          <w:sz w:val="20"/>
          <w:szCs w:val="20"/>
          <w:rtl w:val="0"/>
        </w:rPr>
        <w:t>16.</w:t>
      </w:r>
    </w:p>
  </w:footnote>
  <w:footnote w:id="28">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"https://ref.ly/logosres/wbc02?ref=BibleBHS.Ge17.17&amp;off=3&amp;ctx=17+~The+narrative+makes+Abraham%25E2%2580%2599s+astonis"</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25</w:t>
      </w:r>
      <w:r>
        <w:rPr>
          <w:rStyle w:val="None"/>
          <w:sz w:val="20"/>
          <w:szCs w:val="20"/>
          <w:rtl w:val="0"/>
        </w:rPr>
        <w:t>–</w:t>
      </w:r>
      <w:r>
        <w:rPr>
          <w:rStyle w:val="None"/>
          <w:sz w:val="20"/>
          <w:szCs w:val="20"/>
          <w:rtl w:val="0"/>
        </w:rPr>
        <w:t>26.</w:t>
      </w:r>
    </w:p>
  </w:footnote>
  <w:footnote w:id="2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"https://ref.ly/logosres/nkjv?ref=BibleNKJV.Ge17.17&amp;off=0&amp;ctx=shall+be+from+her.%25E2%2580%259D%250A~17%25C2%25A0Then+Abraham+fell"</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17:17.</w:t>
      </w:r>
    </w:p>
  </w:footnote>
  <w:footnote w:id="30">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"https://ref.ly/logosres/wbc02?ref=BibleBHS.Ge17.17&amp;off=3&amp;ctx=17+~The+narrative+makes+Abraham%25E2%2580%2599s+astonis"</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25</w:t>
      </w:r>
      <w:r>
        <w:rPr>
          <w:rStyle w:val="None"/>
          <w:sz w:val="20"/>
          <w:szCs w:val="20"/>
          <w:rtl w:val="0"/>
        </w:rPr>
        <w:t>–</w:t>
      </w:r>
      <w:r>
        <w:rPr>
          <w:rStyle w:val="None"/>
          <w:sz w:val="20"/>
          <w:szCs w:val="20"/>
          <w:rtl w:val="0"/>
        </w:rPr>
        <w:t>26.</w:t>
      </w:r>
    </w:p>
  </w:footnote>
  <w:footnote w:id="31">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"https://ref.ly/logosres/wbc02?ref=BibleBHS.Ge17.17&amp;off=3&amp;ctx=17+~The+narrative+makes+Abraham%25E2%2580%2599s+astonis"</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25</w:t>
      </w:r>
      <w:r>
        <w:rPr>
          <w:rStyle w:val="None"/>
          <w:sz w:val="20"/>
          <w:szCs w:val="20"/>
          <w:rtl w:val="0"/>
        </w:rPr>
        <w:t>–</w:t>
      </w:r>
      <w:r>
        <w:rPr>
          <w:rStyle w:val="None"/>
          <w:sz w:val="20"/>
          <w:szCs w:val="20"/>
          <w:rtl w:val="0"/>
        </w:rPr>
        <w:t>26.</w:t>
      </w:r>
    </w:p>
  </w:footnote>
  <w:footnote w:id="32">
    <w:p>
      <w:pPr>
        <w:pStyle w:val="footnote text"/>
        <w:ind w:firstLine="720"/>
      </w:pPr>
      <w:r>
        <w:rPr>
          <w:rStyle w:val="footnote reference"/>
        </w:rPr>
        <w:footnoteRef/>
      </w:r>
      <w:r>
        <w:rPr>
          <w:rStyle w:val="page number"/>
          <w:rtl w:val="0"/>
          <w:lang w:val="en-US"/>
        </w:rPr>
        <w:t xml:space="preserve"> Victor Hamilton, </w:t>
      </w:r>
      <w:r>
        <w:rPr>
          <w:rStyle w:val="None"/>
          <w:i w:val="1"/>
          <w:iCs w:val="1"/>
          <w:rtl w:val="0"/>
          <w:lang w:val="en-US"/>
        </w:rPr>
        <w:t>The Book of Genesis: Chapters 1-17</w:t>
      </w:r>
      <w:r>
        <w:rPr>
          <w:rStyle w:val="page number"/>
          <w:rtl w:val="0"/>
          <w:lang w:val="en-US"/>
        </w:rPr>
        <w:t>, The New International Commentary on the Old Testament, gen. eds., R.K. Harrison and Robert Hubbard, Jr., (William B. Eerdmans Publishing Company, Grand Rapids, MI.: 1990), 477.</w:t>
      </w:r>
    </w:p>
  </w:footnote>
  <w:footnote w:id="3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"https://ref.ly/logosres/nkjv?ref=BibleNKJV.Ge15.6&amp;off=0&amp;ctx=+l%25EF%25BB%25BFdescendants+be.%25E2%2580%259D%250A~6%25C2%25A0And+he+m%25EF%25BB%25BFbelieved+"</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15:6.</w:t>
      </w:r>
    </w:p>
  </w:footnote>
  <w:footnote w:id="34">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"https://ref.ly/logosres/tpc01?ref=Bible.Ge17.17&amp;off=602&amp;ctx=+hundred+years+old?+~A+suggestion+of+natu"</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237.</w:t>
      </w:r>
    </w:p>
  </w:footnote>
  <w:footnote w:id="35">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"https://ref.ly/logosres/wbc02?ref=BibleBHS.Ge17.17&amp;off=3&amp;ctx=17+~The+narrative+makes+Abraham%25E2%2580%2599s+astonis"</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25</w:t>
      </w:r>
      <w:r>
        <w:rPr>
          <w:rStyle w:val="None"/>
          <w:sz w:val="20"/>
          <w:szCs w:val="20"/>
          <w:rtl w:val="0"/>
        </w:rPr>
        <w:t>–</w:t>
      </w:r>
      <w:r>
        <w:rPr>
          <w:rStyle w:val="None"/>
          <w:sz w:val="20"/>
          <w:szCs w:val="20"/>
          <w:rtl w:val="0"/>
        </w:rPr>
        <w:t>26.</w:t>
      </w:r>
    </w:p>
  </w:footnote>
  <w:footnote w:id="36">
    <w:p>
      <w:pPr>
        <w:pStyle w:val="Body"/>
        <w:ind w:firstLine="720"/>
      </w:pPr>
      <w:r>
        <w:rPr>
          <w:rStyle w:val="footnote reference"/>
        </w:rPr>
        <w:footnoteRef/>
      </w:r>
      <w:r>
        <w:rPr>
          <w:rStyle w:val="None"/>
          <w:sz w:val="20"/>
          <w:szCs w:val="20"/>
          <w:rtl w:val="0"/>
        </w:rPr>
        <w:t xml:space="preserve"> John D. Barry et al., </w:t>
      </w:r>
      <w:r>
        <w:rPr>
          <w:rStyle w:val="Hyperlink.0"/>
        </w:rPr>
        <w:fldChar w:fldCharType="begin" w:fldLock="0"/>
      </w:r>
      <w:r>
        <w:rPr>
          <w:rStyle w:val="Hyperlink.0"/>
        </w:rPr>
        <w:instrText xml:space="preserve"> HYPERLINK "https://ref.ly/logosres/fsb?ref=Bible.Ge17.17&amp;off=8&amp;ctx=ah+as+well.%250A17:17+++~The+name+Isaac+(yits"</w:instrText>
      </w:r>
      <w:r>
        <w:rPr>
          <w:rStyle w:val="Hyperlink.0"/>
        </w:rPr>
        <w:fldChar w:fldCharType="separate" w:fldLock="0"/>
      </w:r>
      <w:r>
        <w:rPr>
          <w:rStyle w:val="Hyperlink.0"/>
          <w:rtl w:val="0"/>
          <w:lang w:val="en-US"/>
        </w:rPr>
        <w:t>Faithlife Study Bible</w:t>
      </w:r>
      <w:r>
        <w:rPr/>
        <w:fldChar w:fldCharType="end" w:fldLock="0"/>
      </w:r>
      <w:r>
        <w:rPr>
          <w:rStyle w:val="None"/>
          <w:sz w:val="20"/>
          <w:szCs w:val="20"/>
          <w:rtl w:val="0"/>
          <w:lang w:val="en-US"/>
        </w:rPr>
        <w:t xml:space="preserve"> (Bellingham, WA: Lexham Press, 2012, 2016), Ge 17:17.</w:t>
      </w:r>
    </w:p>
  </w:footnote>
  <w:footnote w:id="37">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17.17&amp;off=38&amp;ctx=%25D7%25A8%25D6%25B8%25D7%2594%25D6%25B8%25D6%259B%25D7%259D+%25D7%25A2%25D6%25B7%25D7%259C%25D6%25BE%25D7%25A4%25D6%25BC%25D6%25B8%25D7%25A0%25D6%25B8%25D6%2596%25D7%2599%25D7%2595+~%25D7%2595%25D6%25B7%25D7%2599%25D6%25BC%25D6%25B4%25D7%25A6%25D6%25B0%25D7%2597%25D6%25B8%25D6%2591%25D7%25A7+%25D7%2595%25D6%25B7%25D7%2599%25D6%25BC%25D6%25B9%25D6%25A3%25D7%2590%25D7%259E"</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17:17.</w:t>
      </w:r>
    </w:p>
  </w:footnote>
  <w:footnote w:id="38">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"https://ref.ly/logosres/wbc02?ref=BibleBHS.Ge17.17&amp;off=3&amp;ctx=17+~The+narrative+makes+Abraham%25E2%2580%2599s+astonis"</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25</w:t>
      </w:r>
      <w:r>
        <w:rPr>
          <w:rStyle w:val="None"/>
          <w:sz w:val="20"/>
          <w:szCs w:val="20"/>
          <w:rtl w:val="0"/>
        </w:rPr>
        <w:t>–</w:t>
      </w:r>
      <w:r>
        <w:rPr>
          <w:rStyle w:val="None"/>
          <w:sz w:val="20"/>
          <w:szCs w:val="20"/>
          <w:rtl w:val="0"/>
        </w:rPr>
        <w:t>26.</w:t>
      </w:r>
    </w:p>
  </w:footnote>
  <w:footnote w:id="39">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17.19&amp;off=95&amp;ctx=%25D6%25B8%25D7%25A8%25D6%25B8%25D6%25A5%25D7%2590%25D7%25AA%25D6%25B8+%25D7%2590%25D6%25B6%25D7%25AA%25D6%25BE%25D7%25A9%25D7%2581%25D6%25B0%25D7%259E%25D6%2596%25D7%2595%25D6%25B9+~%25D7%2599%25D6%25B4%25D7%25A6%25D6%25B0%25D7%2597%25D6%25B8%25D6%2591%25D7%25A7+%25D7%2595%25D6%25B7%25D7%2594%25D6%25B2%25D7%25A7%25D6%25B4%25D7%259E%25D6%25B9%25D7%25AA%25D6%25B4%25D6%25A8"</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17:19.</w:t>
      </w:r>
    </w:p>
  </w:footnote>
  <w:footnote w:id="40">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"https://ref.ly/logosres/wbc02?ref=BibleBHS.Ge17.17&amp;off=3&amp;ctx=17+~The+narrative+makes+Abraham%25E2%2580%2599s+astonis"</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25</w:t>
      </w:r>
      <w:r>
        <w:rPr>
          <w:rStyle w:val="None"/>
          <w:sz w:val="20"/>
          <w:szCs w:val="20"/>
          <w:rtl w:val="0"/>
        </w:rPr>
        <w:t>–</w:t>
      </w:r>
      <w:r>
        <w:rPr>
          <w:rStyle w:val="None"/>
          <w:sz w:val="20"/>
          <w:szCs w:val="20"/>
          <w:rtl w:val="0"/>
        </w:rPr>
        <w:t>26.</w:t>
      </w:r>
    </w:p>
  </w:footnote>
  <w:footnote w:id="41">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"https://ref.ly/logosres/wbc02?ref=BibleBHS.Ge17.17&amp;off=3&amp;ctx=17+~The+narrative+makes+Abraham%25E2%2580%2599s+astonis"</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25</w:t>
      </w:r>
      <w:r>
        <w:rPr>
          <w:rStyle w:val="None"/>
          <w:sz w:val="20"/>
          <w:szCs w:val="20"/>
          <w:rtl w:val="0"/>
        </w:rPr>
        <w:t>–</w:t>
      </w:r>
      <w:r>
        <w:rPr>
          <w:rStyle w:val="None"/>
          <w:sz w:val="20"/>
          <w:szCs w:val="20"/>
          <w:rtl w:val="0"/>
        </w:rPr>
        <w:t>26.</w:t>
      </w:r>
    </w:p>
  </w:footnote>
  <w:footnote w:id="42">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"https://ref.ly/logosres/wbc02?ref=BibleBHS.Ge17.17&amp;off=762&amp;ctx=dly+think+straight.+~The+way+he+frames+hi"</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26.</w:t>
      </w:r>
    </w:p>
  </w:footnote>
  <w:footnote w:id="43">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"https://ref.ly/logosres/wbc02?ref=BibleBHS.Ge17.17&amp;off=995&amp;ctx=ey+are+unnecessary.+~Probably+the+confuse"</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26.</w:t>
      </w:r>
    </w:p>
  </w:footnote>
  <w:footnote w:id="44">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"https://ref.ly/logosres/wbc02?ref=BibleBHS.Ge17.17&amp;off=995&amp;ctx=ey+are+unnecessary.+~Probably+the+confuse"</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26.</w:t>
      </w:r>
    </w:p>
  </w:footnote>
  <w:footnote w:id="45">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"https://ref.ly/logosres/nac01b?ref=Bible.Ge17.17-18&amp;off=9&amp;ctx=17:17%25E2%2580%259318+~Abraham%25E2%2580%2599s+reaction+consisted+of"</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205.</w:t>
      </w:r>
    </w:p>
  </w:footnote>
  <w:footnote w:id="46">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"https://ref.ly/logosres/nac01b?ref=Bible.Ge17.17-18&amp;off=9&amp;ctx=17:17%25E2%2580%259318+~Abraham%25E2%2580%2599s+reaction+consisted+of"</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205.</w:t>
      </w:r>
    </w:p>
  </w:footnote>
  <w:footnote w:id="47">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17.15&amp;off=14&amp;ctx=%25D6%25BD%25D7%25A8%25D7%2583+%25D7%25A1%250A15+%25D7%2595%25D6%25B7%25D7%2599%25D6%25BC%25D6%25B9%25D6%25A4%25D7%2590%25D7%259E%25D6%25B6%25D7%25A8+~%25D7%2590%25D6%25B1%25D7%259C%25D6%25B9%25D7%2594%25D6%25B4%25D7%2599%25D7%259D%25D6%2599+%25D7%2590%25D6%25B6%25D7%259C%25D6%25BE%25D7%2590%25D6%25B7%25D7%2591%25D6%25B0%25D7%25A8%25D6%25B8"</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17:15.</w:t>
      </w:r>
    </w:p>
  </w:footnote>
  <w:footnote w:id="48">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"https://ref.ly/logosres/nkjv?ref=BibleNKJV.Ge17.17&amp;off=0&amp;ctx=shall+be+from+her.%25E2%2580%259D%250A~17%25C2%25A0Then+Abraham+fell"</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17:17.</w:t>
      </w:r>
    </w:p>
  </w:footnote>
  <w:footnote w:id="49">
    <w:p>
      <w:pPr>
        <w:pStyle w:val="Body"/>
        <w:ind w:firstLine="720"/>
      </w:pPr>
      <w:r>
        <w:rPr>
          <w:rStyle w:val="footnote reference"/>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"https://ref.ly/logosres/lange01ge?ref=Bible.Ge17.15-22&amp;off=947&amp;ctx=+face,+and+laughed.+~The+explanation+of+K"</w:instrText>
      </w:r>
      <w:r>
        <w:rPr>
          <w:rStyle w:val="Hyperlink.0"/>
        </w:rPr>
        <w:fldChar w:fldCharType="separate" w:fldLock="0"/>
      </w:r>
      <w:r>
        <w:rPr>
          <w:rStyle w:val="Hyperlink.0"/>
          <w:rtl w:val="0"/>
          <w:lang w:val="en-US"/>
        </w:rPr>
        <w:t>A Commentary on the Holy Scriptures: Genesis</w:t>
      </w:r>
      <w:r>
        <w:rPr/>
        <w:fldChar w:fldCharType="end" w:fldLock="0"/>
      </w:r>
      <w:r>
        <w:rPr>
          <w:rStyle w:val="None"/>
          <w:sz w:val="20"/>
          <w:szCs w:val="20"/>
          <w:rtl w:val="0"/>
          <w:lang w:val="en-US"/>
        </w:rPr>
        <w:t xml:space="preserve"> (Bellingham, WA: Logos Bible Software, 2008), 424.</w:t>
      </w:r>
    </w:p>
  </w:footnote>
  <w:footnote w:id="50">
    <w:p>
      <w:pPr>
        <w:pStyle w:val="footnote text"/>
        <w:ind w:firstLine="720"/>
      </w:pPr>
      <w:r>
        <w:rPr>
          <w:rStyle w:val="footnote reference"/>
        </w:rPr>
        <w:footnoteRef/>
      </w:r>
      <w:r>
        <w:rPr>
          <w:rStyle w:val="page number"/>
          <w:rtl w:val="0"/>
          <w:lang w:val="en-US"/>
        </w:rPr>
        <w:t xml:space="preserve"> Victor Hamilton, </w:t>
      </w:r>
      <w:r>
        <w:rPr>
          <w:rStyle w:val="None"/>
          <w:i w:val="1"/>
          <w:iCs w:val="1"/>
          <w:rtl w:val="0"/>
          <w:lang w:val="en-US"/>
        </w:rPr>
        <w:t>The Book of Genesis: Chapters 1-17</w:t>
      </w:r>
      <w:r>
        <w:rPr>
          <w:rStyle w:val="page number"/>
          <w:rtl w:val="0"/>
          <w:lang w:val="en-US"/>
        </w:rPr>
        <w:t>, The New International Commentary on the Old Testament, gen. eds., R.K. Harrison and Robert Hubbard, Jr., (William B. Eerdmans Publishing Company, Grand Rapids, MI.: 1990), 477.</w:t>
      </w:r>
    </w:p>
  </w:footnote>
  <w:footnote w:id="51">
    <w:p>
      <w:pPr>
        <w:pStyle w:val="Body"/>
        <w:ind w:firstLine="720"/>
      </w:pPr>
      <w:r>
        <w:rPr>
          <w:rStyle w:val="footnote reference"/>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"https://ref.ly/logosres/lange01ge?ref=Bible.Ge17.15-22&amp;off=4148&amp;ctx=m+his+error.%25E2%2580%2594A.+G.%255D+~the+promise+of+the+h"</w:instrText>
      </w:r>
      <w:r>
        <w:rPr>
          <w:rStyle w:val="Hyperlink.0"/>
        </w:rPr>
        <w:fldChar w:fldCharType="separate" w:fldLock="0"/>
      </w:r>
      <w:r>
        <w:rPr>
          <w:rStyle w:val="Hyperlink.0"/>
          <w:rtl w:val="0"/>
          <w:lang w:val="en-US"/>
        </w:rPr>
        <w:t>A Commentary on the Holy Scriptures: Genesis</w:t>
      </w:r>
      <w:r>
        <w:rPr/>
        <w:fldChar w:fldCharType="end" w:fldLock="0"/>
      </w:r>
      <w:r>
        <w:rPr>
          <w:rStyle w:val="None"/>
          <w:sz w:val="20"/>
          <w:szCs w:val="20"/>
          <w:rtl w:val="0"/>
          <w:lang w:val="en-US"/>
        </w:rPr>
        <w:t xml:space="preserve"> (Bellingham, WA: Logos Bible Software, 2008), 425.</w:t>
      </w:r>
    </w:p>
  </w:footnote>
  <w:footnote w:id="52">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"https://ref.ly/logosres/nkjv?ref=BibleNKJV.Ge17.16&amp;off=0&amp;ctx=+shall+be+her+name.+~16%25C2%25A0And+I+will+bless+"</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17:16.</w:t>
      </w:r>
    </w:p>
  </w:footnote>
  <w:footnote w:id="53">
    <w:p>
      <w:pPr>
        <w:pStyle w:val="Body"/>
        <w:ind w:firstLine="720"/>
      </w:pPr>
      <w:r>
        <w:rPr>
          <w:rStyle w:val="footnote reference"/>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"https://ref.ly/logosres/lange01ge?ref=Bible.Ge17.15-22&amp;off=4148&amp;ctx=m+his+error.%25E2%2580%2594A.+G.%255D+~the+promise+of+the+h"</w:instrText>
      </w:r>
      <w:r>
        <w:rPr>
          <w:rStyle w:val="Hyperlink.0"/>
        </w:rPr>
        <w:fldChar w:fldCharType="separate" w:fldLock="0"/>
      </w:r>
      <w:r>
        <w:rPr>
          <w:rStyle w:val="Hyperlink.0"/>
          <w:rtl w:val="0"/>
          <w:lang w:val="en-US"/>
        </w:rPr>
        <w:t>A Commentary on the Holy Scriptures: Genesis</w:t>
      </w:r>
      <w:r>
        <w:rPr/>
        <w:fldChar w:fldCharType="end" w:fldLock="0"/>
      </w:r>
      <w:r>
        <w:rPr>
          <w:rStyle w:val="None"/>
          <w:sz w:val="20"/>
          <w:szCs w:val="20"/>
          <w:rtl w:val="0"/>
          <w:lang w:val="en-US"/>
        </w:rPr>
        <w:t xml:space="preserve"> (Bellingham, WA: Logos Bible Software, 2008), 425.</w:t>
      </w:r>
    </w:p>
  </w:footnote>
  <w:footnote w:id="54">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"https://ref.ly/logosres/nac01b?ref=Bible.Ge17.17-18&amp;off=310&amp;ctx=+(yis%25CC%25A3h%25CC%25A3a%25CC%2584q;+21:6).+~Abraham+reasons+that"</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206.</w:t>
      </w:r>
    </w:p>
  </w:footnote>
  <w:footnote w:id="55">
    <w:p>
      <w:pPr>
        <w:pStyle w:val="footnote text"/>
        <w:ind w:firstLine="720"/>
      </w:pPr>
      <w:r>
        <w:rPr>
          <w:rStyle w:val="footnote reference"/>
        </w:rPr>
        <w:footnoteRef/>
      </w:r>
      <w:r>
        <w:rPr>
          <w:rStyle w:val="page number"/>
          <w:rtl w:val="0"/>
          <w:lang w:val="en-US"/>
        </w:rPr>
        <w:t xml:space="preserve"> Michael Hodgin, </w:t>
      </w:r>
      <w:r>
        <w:rPr>
          <w:rStyle w:val="None"/>
          <w:i w:val="1"/>
          <w:iCs w:val="1"/>
          <w:rtl w:val="0"/>
          <w:lang w:val="en-US"/>
        </w:rPr>
        <w:t>1001 More Humorous Illustrations for Public Speaking</w:t>
      </w:r>
      <w:r>
        <w:rPr>
          <w:rStyle w:val="page number"/>
          <w:rtl w:val="0"/>
          <w:lang w:val="en-US"/>
        </w:rPr>
        <w:t>, (ZondervanPublishingHouse, Grand Rapids, MI.: 1998), 18.</w:t>
      </w:r>
    </w:p>
  </w:footnote>
  <w:footnote w:id="56">
    <w:p>
      <w:pPr>
        <w:pStyle w:val="footnote text"/>
        <w:ind w:firstLine="720"/>
      </w:pPr>
      <w:r>
        <w:rPr>
          <w:rStyle w:val="footnote reference"/>
        </w:rPr>
        <w:footnoteRef/>
      </w:r>
      <w:r>
        <w:rPr>
          <w:rStyle w:val="page number"/>
          <w:rtl w:val="0"/>
          <w:lang w:val="en-US"/>
        </w:rPr>
        <w:t xml:space="preserve"> Victor Hamilton, </w:t>
      </w:r>
      <w:r>
        <w:rPr>
          <w:rStyle w:val="None"/>
          <w:i w:val="1"/>
          <w:iCs w:val="1"/>
          <w:rtl w:val="0"/>
          <w:lang w:val="en-US"/>
        </w:rPr>
        <w:t>The Book of Genesis: Chapters 1-17</w:t>
      </w:r>
      <w:r>
        <w:rPr>
          <w:rStyle w:val="page number"/>
          <w:rtl w:val="0"/>
          <w:lang w:val="en-US"/>
        </w:rPr>
        <w:t>, The New International Commentary on the Old Testament, gen. eds., R.K. Harrison and Robert Hubbard, Jr., (William B. Eerdmans Publishing Company, Grand Rapids, MI.: 1990), 477.</w:t>
      </w:r>
    </w:p>
  </w:footnote>
  <w:footnote w:id="57">
    <w:p>
      <w:pPr>
        <w:pStyle w:val="Body"/>
        <w:ind w:firstLine="720"/>
      </w:pPr>
      <w:r>
        <w:rPr>
          <w:rStyle w:val="footnote reference"/>
        </w:rPr>
        <w:footnoteRef/>
      </w:r>
      <w:r>
        <w:rPr>
          <w:rStyle w:val="None"/>
          <w:sz w:val="20"/>
          <w:szCs w:val="20"/>
          <w:rtl w:val="0"/>
        </w:rPr>
        <w:t xml:space="preserve"> John D. Barry et al., </w:t>
      </w:r>
      <w:r>
        <w:rPr>
          <w:rStyle w:val="Hyperlink.0"/>
        </w:rPr>
        <w:fldChar w:fldCharType="begin" w:fldLock="0"/>
      </w:r>
      <w:r>
        <w:rPr>
          <w:rStyle w:val="Hyperlink.0"/>
        </w:rPr>
        <w:instrText xml:space="preserve"> HYPERLINK "https://ref.ly/logosres/fsb?ref=Bible.Ge17.17&amp;off=551&amp;ctx=+wonder+is+not+that+~Abraham+doubts+his+s"</w:instrText>
      </w:r>
      <w:r>
        <w:rPr>
          <w:rStyle w:val="Hyperlink.0"/>
        </w:rPr>
        <w:fldChar w:fldCharType="separate" w:fldLock="0"/>
      </w:r>
      <w:r>
        <w:rPr>
          <w:rStyle w:val="Hyperlink.0"/>
          <w:rtl w:val="0"/>
          <w:lang w:val="en-US"/>
        </w:rPr>
        <w:t>Faithlife Study Bible</w:t>
      </w:r>
      <w:r>
        <w:rPr/>
        <w:fldChar w:fldCharType="end" w:fldLock="0"/>
      </w:r>
      <w:r>
        <w:rPr>
          <w:rStyle w:val="None"/>
          <w:sz w:val="20"/>
          <w:szCs w:val="20"/>
          <w:rtl w:val="0"/>
          <w:lang w:val="en-US"/>
        </w:rPr>
        <w:t xml:space="preserve"> (Bellingham, WA: Lexham Press, 2012, 2016), Ge 17:17.</w:t>
      </w:r>
    </w:p>
  </w:footnote>
  <w:footnote w:id="58">
    <w:p>
      <w:pPr>
        <w:pStyle w:val="footnote text"/>
        <w:ind w:firstLine="720"/>
      </w:pPr>
      <w:r>
        <w:rPr>
          <w:rStyle w:val="footnote reference"/>
        </w:rPr>
        <w:footnoteRef/>
      </w:r>
      <w:r>
        <w:rPr>
          <w:rStyle w:val="page number"/>
          <w:rtl w:val="0"/>
          <w:lang w:val="en-US"/>
        </w:rPr>
        <w:t xml:space="preserve"> Victor Hamilton, </w:t>
      </w:r>
      <w:r>
        <w:rPr>
          <w:rStyle w:val="None"/>
          <w:i w:val="1"/>
          <w:iCs w:val="1"/>
          <w:rtl w:val="0"/>
          <w:lang w:val="en-US"/>
        </w:rPr>
        <w:t>The Book of Genesis: Chapters 1-17</w:t>
      </w:r>
      <w:r>
        <w:rPr>
          <w:rStyle w:val="page number"/>
          <w:rtl w:val="0"/>
          <w:lang w:val="en-US"/>
        </w:rPr>
        <w:t>, The New International Commentary on the Old Testament, gen. eds., R.K. Harrison and Robert Hubbard, Jr., (William B. Eerdmans Publishing Company, Grand Rapids, MI.: 1990), 477.</w:t>
      </w:r>
    </w:p>
  </w:footnote>
  <w:footnote w:id="5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"https://ref.ly/logosres/nkjv?ref=BibleNKJV.Ge17.15&amp;off=0&amp;ctx=roken+My+covenant.%25E2%2580%259D%250A~15%25C2%25A0Then+God+said+to+"</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17:15</w:t>
      </w:r>
      <w:r>
        <w:rPr>
          <w:rStyle w:val="None"/>
          <w:sz w:val="20"/>
          <w:szCs w:val="20"/>
          <w:rtl w:val="0"/>
        </w:rPr>
        <w:t>–</w:t>
      </w:r>
      <w:r>
        <w:rPr>
          <w:rStyle w:val="None"/>
          <w:sz w:val="20"/>
          <w:szCs w:val="20"/>
          <w:rtl w:val="0"/>
        </w:rPr>
        <w:t>16.</w:t>
      </w:r>
    </w:p>
  </w:footnote>
  <w:footnote w:id="60">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"https://ref.ly/logosres/nac01b?ref=Bible.Ge17.17-18&amp;off=9&amp;ctx=17:17%25E2%2580%259318+~Abraham%25E2%2580%2599s+reaction+consisted+of"</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205.</w:t>
      </w:r>
    </w:p>
  </w:footnote>
  <w:footnote w:id="61">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"https://ref.ly/logosres/nac01b?ref=Bible.Ge17.17-18&amp;off=310&amp;ctx=+(yis%25CC%25A3h%25CC%25A3a%25CC%2584q;+21:6).+~Abraham+reasons+that"</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206.</w:t>
      </w:r>
    </w:p>
  </w:footnote>
  <w:footnote w:id="62">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"https://ref.ly/logosres/nkjv?ref=BibleNKJV.Ge17.18&amp;off=0&amp;ctx=old,+bear+a+child?%25E2%2580%259D+~18%25C2%25A0And+Abraham+a%25EF%25BB%25BFsai"</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17:18.</w:t>
      </w:r>
    </w:p>
  </w:footnote>
  <w:footnote w:id="63">
    <w:p>
      <w:pPr>
        <w:pStyle w:val="footnote text"/>
        <w:ind w:firstLine="720"/>
      </w:pPr>
      <w:r>
        <w:rPr>
          <w:rStyle w:val="footnote reference"/>
        </w:rPr>
        <w:footnoteRef/>
      </w:r>
      <w:r>
        <w:rPr>
          <w:rStyle w:val="page number"/>
          <w:rtl w:val="0"/>
          <w:lang w:val="en-US"/>
        </w:rPr>
        <w:t xml:space="preserve"> H.C. Leupold, </w:t>
      </w:r>
      <w:r>
        <w:rPr>
          <w:rStyle w:val="None"/>
          <w:i w:val="1"/>
          <w:iCs w:val="1"/>
          <w:rtl w:val="0"/>
          <w:lang w:val="en-US"/>
        </w:rPr>
        <w:t>Genesis</w:t>
      </w:r>
      <w:r>
        <w:rPr>
          <w:rStyle w:val="page number"/>
          <w:rtl w:val="0"/>
          <w:lang w:val="en-US"/>
        </w:rPr>
        <w:t>, in The Biblical Expositor: The Living Theme of the Great Book, Volume I, consulting ed., Carl Henry, (Baker Book House, Grand Rapids, MI.: 1960), 69.</w:t>
      </w:r>
    </w:p>
  </w:footnote>
  <w:footnote w:id="64">
    <w:p>
      <w:pPr>
        <w:pStyle w:val="footnote text"/>
        <w:ind w:firstLine="720"/>
      </w:pPr>
      <w:r>
        <w:rPr>
          <w:rStyle w:val="footnote reference"/>
        </w:rPr>
        <w:footnoteRef/>
      </w:r>
      <w:r>
        <w:rPr>
          <w:rStyle w:val="page number"/>
          <w:rtl w:val="0"/>
          <w:lang w:val="en-US"/>
        </w:rPr>
        <w:t xml:space="preserve"> H.C. Leupold, </w:t>
      </w:r>
      <w:r>
        <w:rPr>
          <w:rStyle w:val="None"/>
          <w:i w:val="1"/>
          <w:iCs w:val="1"/>
          <w:rtl w:val="0"/>
          <w:lang w:val="en-US"/>
        </w:rPr>
        <w:t>Genesis</w:t>
      </w:r>
      <w:r>
        <w:rPr>
          <w:rStyle w:val="page number"/>
          <w:rtl w:val="0"/>
          <w:lang w:val="en-US"/>
        </w:rPr>
        <w:t>, in The Biblical Expositor: The Living Theme of the Great Book, Volume I, consulting ed., Carl Henry, (Baker Book House, Grand Rapids, MI.: 1960), 69.</w:t>
      </w:r>
    </w:p>
  </w:footnote>
  <w:footnote w:id="65">
    <w:p>
      <w:pPr>
        <w:pStyle w:val="Body"/>
        <w:ind w:firstLine="720"/>
      </w:pPr>
      <w:r>
        <w:rPr>
          <w:rStyle w:val="footnote reference"/>
        </w:rPr>
        <w:footnoteRef/>
      </w:r>
      <w:r>
        <w:rPr>
          <w:rStyle w:val="None"/>
          <w:sz w:val="20"/>
          <w:szCs w:val="20"/>
          <w:rtl w:val="0"/>
          <w:lang w:val="en-US"/>
        </w:rPr>
        <w:t xml:space="preserve"> Matthew Henry, </w:t>
      </w:r>
      <w:r>
        <w:rPr>
          <w:rStyle w:val="Hyperlink.0"/>
        </w:rPr>
        <w:fldChar w:fldCharType="begin" w:fldLock="0"/>
      </w:r>
      <w:r>
        <w:rPr>
          <w:rStyle w:val="Hyperlink.0"/>
        </w:rPr>
        <w:instrText xml:space="preserve"> HYPERLINK "https://ref.ly/logosres/mhenry?ref=Bible.Ge17.15-22&amp;off=2841&amp;ctx=et+it+slip.+Note,+1.~+Though+we+ought+not"</w:instrText>
      </w:r>
      <w:r>
        <w:rPr>
          <w:rStyle w:val="Hyperlink.0"/>
        </w:rPr>
        <w:fldChar w:fldCharType="separate" w:fldLock="0"/>
      </w:r>
      <w:r>
        <w:rPr>
          <w:rStyle w:val="Hyperlink.0"/>
          <w:rtl w:val="0"/>
          <w:lang w:val="en-US"/>
        </w:rPr>
        <w:t>Matthew Henry</w:t>
      </w:r>
      <w:r>
        <w:rPr>
          <w:rStyle w:val="Hyperlink.0"/>
          <w:rtl w:val="1"/>
        </w:rPr>
        <w:t>’</w:t>
      </w:r>
      <w:r>
        <w:rPr>
          <w:rStyle w:val="Hyperlink.0"/>
          <w:rtl w:val="0"/>
          <w:lang w:val="en-US"/>
        </w:rPr>
        <w:t>s Commentary on the Whole Bible: Complete and Unabridged in One Volume</w:t>
      </w:r>
      <w:r>
        <w:rPr/>
        <w:fldChar w:fldCharType="end" w:fldLock="0"/>
      </w:r>
      <w:r>
        <w:rPr>
          <w:rStyle w:val="None"/>
          <w:sz w:val="20"/>
          <w:szCs w:val="20"/>
          <w:rtl w:val="0"/>
          <w:lang w:val="en-US"/>
        </w:rPr>
        <w:t xml:space="preserve"> (Peabody: Hendrickson, 1994), 44.</w:t>
      </w:r>
    </w:p>
  </w:footnote>
  <w:footnote w:id="6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"https://ref.ly/logosres/nkjv?ref=BibleNKJV.Php4.6&amp;off=0&amp;ctx=he+Lord+is+at+hand.%250A~6%25C2%25A0i%25EF%25BB%25BFBe+anxious+for+n"</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Php 4:6</w:t>
      </w:r>
      <w:r>
        <w:rPr>
          <w:rStyle w:val="None"/>
          <w:sz w:val="20"/>
          <w:szCs w:val="20"/>
          <w:rtl w:val="0"/>
        </w:rPr>
        <w:t>–</w:t>
      </w:r>
      <w:r>
        <w:rPr>
          <w:rStyle w:val="None"/>
          <w:sz w:val="20"/>
          <w:szCs w:val="20"/>
          <w:rtl w:val="0"/>
        </w:rPr>
        <w:t>7.</w:t>
      </w:r>
    </w:p>
  </w:footnote>
  <w:footnote w:id="67">
    <w:p>
      <w:pPr>
        <w:pStyle w:val="footnote text"/>
        <w:ind w:firstLine="720"/>
      </w:pPr>
      <w:r>
        <w:rPr>
          <w:rStyle w:val="footnote reference"/>
        </w:rPr>
        <w:footnoteRef/>
      </w:r>
      <w:r>
        <w:rPr>
          <w:rStyle w:val="page number"/>
          <w:rtl w:val="0"/>
          <w:lang w:val="en-US"/>
        </w:rPr>
        <w:t xml:space="preserve"> Victor Hamilton, </w:t>
      </w:r>
      <w:r>
        <w:rPr>
          <w:rStyle w:val="None"/>
          <w:i w:val="1"/>
          <w:iCs w:val="1"/>
          <w:rtl w:val="0"/>
          <w:lang w:val="en-US"/>
        </w:rPr>
        <w:t>The Book of Genesis: Chapters 1-17</w:t>
      </w:r>
      <w:r>
        <w:rPr>
          <w:rStyle w:val="page number"/>
          <w:rtl w:val="0"/>
          <w:lang w:val="en-US"/>
        </w:rPr>
        <w:t>, The New International Commentary on the Old Testament, gen. eds., R.K. Harrison and Robert Hubbard, Jr., (William B. Eerdmans Publishing Company, Grand Rapids, MI.: 1990), 477.</w:t>
      </w:r>
    </w:p>
  </w:footnote>
  <w:footnote w:id="68">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"https://ref.ly/logosres/wbc02?ref=BibleBHS.Ge17.17&amp;off=1424&amp;ctx=ts+are+not+rebuked.+~Indeed,+his+plea,+in"</w:instrText>
      </w:r>
      <w:r>
        <w:rPr>
          <w:rStyle w:val="Hyperlink.0"/>
        </w:rPr>
        <w:fldChar w:fldCharType="separate" w:fldLock="0"/>
      </w:r>
      <w:r>
        <w:rPr>
          <w:rStyle w:val="Hyperlink.0"/>
          <w:rtl w:val="0"/>
        </w:rPr>
        <w:t>Genesis 16</w:t>
      </w:r>
      <w:r>
        <w:rPr>
          <w:rStyle w:val="Hyperlink.0"/>
          <w:rtl w:val="0"/>
        </w:rPr>
        <w:t>–</w:t>
      </w:r>
      <w:r>
        <w:rPr>
          <w:rStyle w:val="Hyperlink.0"/>
          <w:rtl w:val="0"/>
        </w:rPr>
        <w:t>50</w:t>
      </w:r>
      <w:r>
        <w:rPr/>
        <w:fldChar w:fldCharType="end" w:fldLock="0"/>
      </w:r>
      <w:r>
        <w:rPr>
          <w:rStyle w:val="None"/>
          <w:sz w:val="20"/>
          <w:szCs w:val="20"/>
          <w:rtl w:val="0"/>
          <w:lang w:val="en-US"/>
        </w:rPr>
        <w:t>, vol. 2, Word Biblical Commentary (Dallas: Word, Incorporated, 1994), 26.</w:t>
      </w:r>
    </w:p>
  </w:footnote>
  <w:footnote w:id="6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"https://ref.ly/logosres/nkjv?ref=BibleNKJV.Ge17.20&amp;off=0&amp;ctx=cendants+after+him.+~20%25C2%25A0And+as+for+Ishmae"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17:20.</w:t>
      </w:r>
    </w:p>
  </w:footnote>
  <w:footnote w:id="70">
    <w:p>
      <w:pPr>
        <w:pStyle w:val="Body"/>
        <w:ind w:firstLine="720"/>
      </w:pPr>
      <w:r>
        <w:rPr>
          <w:rStyle w:val="footnote reference"/>
        </w:rPr>
        <w:footnoteRef/>
      </w:r>
      <w:r>
        <w:rPr>
          <w:rStyle w:val="None"/>
          <w:sz w:val="20"/>
          <w:szCs w:val="20"/>
          <w:rtl w:val="0"/>
          <w:lang w:val="de-DE"/>
        </w:rPr>
        <w:t xml:space="preserve"> Carl Friedrich Keil and Franz Delitzsch, </w:t>
      </w:r>
      <w:r>
        <w:rPr>
          <w:rStyle w:val="Hyperlink.0"/>
        </w:rPr>
        <w:fldChar w:fldCharType="begin" w:fldLock="0"/>
      </w:r>
      <w:r>
        <w:rPr>
          <w:rStyle w:val="Hyperlink.0"/>
        </w:rPr>
        <w:instrText xml:space="preserve"> HYPERLINK "https://ref.ly/logosres/kdotcomm?ref=BibleBHS.Ge17.15-21&amp;off=1786&amp;ctx=d+would+also+grant:+~He+would+make+him+ve"</w:instrText>
      </w:r>
      <w:r>
        <w:rPr>
          <w:rStyle w:val="Hyperlink.0"/>
        </w:rPr>
        <w:fldChar w:fldCharType="separate" w:fldLock="0"/>
      </w:r>
      <w:r>
        <w:rPr>
          <w:rStyle w:val="Hyperlink.0"/>
          <w:rtl w:val="0"/>
          <w:lang w:val="en-US"/>
        </w:rPr>
        <w:t>Commentary on the Old Testament</w:t>
      </w:r>
      <w:r>
        <w:rPr/>
        <w:fldChar w:fldCharType="end" w:fldLock="0"/>
      </w:r>
      <w:r>
        <w:rPr>
          <w:rStyle w:val="None"/>
          <w:sz w:val="20"/>
          <w:szCs w:val="20"/>
          <w:rtl w:val="0"/>
          <w:lang w:val="en-US"/>
        </w:rPr>
        <w:t>, vol. 1 (Peabody, MA: Hendrickson, 1996), 144.</w:t>
      </w:r>
    </w:p>
  </w:footnote>
  <w:footnote w:id="71">
    <w:p>
      <w:pPr>
        <w:pStyle w:val="Body"/>
        <w:ind w:firstLine="720"/>
      </w:pPr>
      <w:r>
        <w:rPr>
          <w:rStyle w:val="footnote reference"/>
        </w:rPr>
        <w:footnoteRef/>
      </w:r>
      <w:r>
        <w:rPr>
          <w:rStyle w:val="None"/>
          <w:sz w:val="20"/>
          <w:szCs w:val="20"/>
          <w:rtl w:val="0"/>
        </w:rPr>
        <w:t xml:space="preserve"> John D. Barry et al., </w:t>
      </w:r>
      <w:r>
        <w:rPr>
          <w:rStyle w:val="Hyperlink.0"/>
        </w:rPr>
        <w:fldChar w:fldCharType="begin" w:fldLock="0"/>
      </w:r>
      <w:r>
        <w:rPr>
          <w:rStyle w:val="Hyperlink.0"/>
        </w:rPr>
        <w:instrText xml:space="preserve"> HYPERLINK "https://ref.ly/logosres/fsb?ref=Bible.Ge17.20&amp;off=302&amp;ctx=+12:1%25E2%2580%25937;+15:1%25E2%2580%25936).%250A++~Equal+in+number+to+t"</w:instrText>
      </w:r>
      <w:r>
        <w:rPr>
          <w:rStyle w:val="Hyperlink.0"/>
        </w:rPr>
        <w:fldChar w:fldCharType="separate" w:fldLock="0"/>
      </w:r>
      <w:r>
        <w:rPr>
          <w:rStyle w:val="Hyperlink.0"/>
          <w:rtl w:val="0"/>
          <w:lang w:val="en-US"/>
        </w:rPr>
        <w:t>Faithlife Study Bible</w:t>
      </w:r>
      <w:r>
        <w:rPr/>
        <w:fldChar w:fldCharType="end" w:fldLock="0"/>
      </w:r>
      <w:r>
        <w:rPr>
          <w:rStyle w:val="None"/>
          <w:sz w:val="20"/>
          <w:szCs w:val="20"/>
          <w:rtl w:val="0"/>
          <w:lang w:val="en-US"/>
        </w:rPr>
        <w:t xml:space="preserve"> (Bellingham, WA: Lexham Press, 2012, 2016), Ge 17:20.</w:t>
      </w:r>
    </w:p>
  </w:footnote>
  <w:footnote w:id="72">
    <w:p>
      <w:pPr>
        <w:pStyle w:val="footnote text"/>
        <w:ind w:firstLine="720"/>
      </w:pPr>
      <w:r>
        <w:rPr>
          <w:rStyle w:val="footnote reference"/>
        </w:rPr>
        <w:footnoteRef/>
      </w:r>
      <w:r>
        <w:rPr>
          <w:rStyle w:val="page number"/>
          <w:rtl w:val="0"/>
          <w:lang w:val="en-US"/>
        </w:rPr>
        <w:t xml:space="preserve"> J. Vernon McGee, </w:t>
      </w:r>
      <w:r>
        <w:rPr>
          <w:rStyle w:val="None"/>
          <w:i w:val="1"/>
          <w:iCs w:val="1"/>
          <w:rtl w:val="0"/>
          <w:lang w:val="en-US"/>
        </w:rPr>
        <w:t xml:space="preserve">Thru the Bible with J. Vernon McGee: Volume I, Genesis </w:t>
      </w:r>
      <w:r>
        <w:rPr>
          <w:rStyle w:val="None"/>
          <w:i w:val="1"/>
          <w:iCs w:val="1"/>
          <w:rtl w:val="0"/>
          <w:lang w:val="en-US"/>
        </w:rPr>
        <w:t xml:space="preserve">– </w:t>
      </w:r>
      <w:r>
        <w:rPr>
          <w:rStyle w:val="None"/>
          <w:i w:val="1"/>
          <w:iCs w:val="1"/>
          <w:rtl w:val="0"/>
          <w:lang w:val="en-US"/>
        </w:rPr>
        <w:t>Deuteronomy</w:t>
      </w:r>
      <w:r>
        <w:rPr>
          <w:rStyle w:val="page number"/>
          <w:rtl w:val="0"/>
          <w:lang w:val="en-US"/>
        </w:rPr>
        <w:t>, (Thomas Nelson Publishers, Nashville, TN.: 1981), 75.</w:t>
      </w:r>
    </w:p>
  </w:footnote>
  <w:footnote w:id="7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"https://ref.ly/logosres/nkjv?ref=BibleNKJV.Ge16.11&amp;off=0&amp;ctx=ted+for+multitude.%25E2%2580%259D+~11%25C2%25A0And+the+Angel+of+"</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16:11</w:t>
      </w:r>
      <w:r>
        <w:rPr>
          <w:rStyle w:val="None"/>
          <w:sz w:val="20"/>
          <w:szCs w:val="20"/>
          <w:rtl w:val="0"/>
        </w:rPr>
        <w:t>–</w:t>
      </w:r>
      <w:r>
        <w:rPr>
          <w:rStyle w:val="None"/>
          <w:sz w:val="20"/>
          <w:szCs w:val="20"/>
          <w:rtl w:val="0"/>
        </w:rPr>
        <w:t>12.</w:t>
      </w:r>
    </w:p>
  </w:footnote>
  <w:footnote w:id="74">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"https://ref.ly/logosres/tpc01?ref=Bible.Ge17.17&amp;off=870&amp;ctx=ars+old,+bear?+Yes.+~What+reason+declared"</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237.</w:t>
      </w:r>
    </w:p>
  </w:footnote>
  <w:footnote w:id="75">
    <w:p>
      <w:pPr>
        <w:pStyle w:val="Body"/>
        <w:ind w:firstLine="720"/>
      </w:pPr>
      <w:r>
        <w:rPr>
          <w:rStyle w:val="footnote reference"/>
        </w:rPr>
        <w:footnoteRef/>
      </w:r>
      <w:r>
        <w:rPr>
          <w:rStyle w:val="None"/>
          <w:sz w:val="20"/>
          <w:szCs w:val="20"/>
          <w:rtl w:val="0"/>
        </w:rPr>
        <w:t xml:space="preserve"> John D. Barry et al., </w:t>
      </w:r>
      <w:r>
        <w:rPr>
          <w:rStyle w:val="Hyperlink.0"/>
        </w:rPr>
        <w:fldChar w:fldCharType="begin" w:fldLock="0"/>
      </w:r>
      <w:r>
        <w:rPr>
          <w:rStyle w:val="Hyperlink.0"/>
        </w:rPr>
        <w:instrText xml:space="preserve"> HYPERLINK "https://ref.ly/logosres/fsb?ref=Bible.Ge17.19&amp;off=58&amp;ctx=ee+v.+17+and+note).+~God+finally+presents"</w:instrText>
      </w:r>
      <w:r>
        <w:rPr>
          <w:rStyle w:val="Hyperlink.0"/>
        </w:rPr>
        <w:fldChar w:fldCharType="separate" w:fldLock="0"/>
      </w:r>
      <w:r>
        <w:rPr>
          <w:rStyle w:val="Hyperlink.0"/>
          <w:rtl w:val="0"/>
          <w:lang w:val="en-US"/>
        </w:rPr>
        <w:t>Faithlife Study Bible</w:t>
      </w:r>
      <w:r>
        <w:rPr/>
        <w:fldChar w:fldCharType="end" w:fldLock="0"/>
      </w:r>
      <w:r>
        <w:rPr>
          <w:rStyle w:val="None"/>
          <w:sz w:val="20"/>
          <w:szCs w:val="20"/>
          <w:rtl w:val="0"/>
          <w:lang w:val="en-US"/>
        </w:rPr>
        <w:t xml:space="preserve"> (Bellingham, WA: Lexham Press, 2012, 2016), Ge 17:19.</w:t>
      </w:r>
    </w:p>
  </w:footnote>
  <w:footnote w:id="7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"https://ref.ly/logosres/nkjv?ref=BibleNKJV.Ge17.19&amp;off=0&amp;ctx=t+live+before+You!%25E2%2580%259D%250A~19%25C2%25A0Then+God+said:+%25E2%2580%259CN"</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17:19.</w:t>
      </w:r>
    </w:p>
  </w:footnote>
  <w:footnote w:id="77">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"https://ref.ly/logosres/nkjv?ref=BibleNKJV.Ge17.21&amp;off=0&amp;ctx=him+a+great+nation.+~21%25C2%25A0But+%25E2%2580%25A2My+g%25EF%25BB%25BFcovenan"</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17:21.</w:t>
      </w:r>
    </w:p>
  </w:footnote>
  <w:footnote w:id="78">
    <w:p>
      <w:pPr>
        <w:pStyle w:val="Body"/>
        <w:ind w:firstLine="720"/>
      </w:pPr>
      <w:r>
        <w:rPr>
          <w:rStyle w:val="footnote reference"/>
        </w:rPr>
        <w:footnoteRef/>
      </w:r>
      <w:r>
        <w:rPr>
          <w:rStyle w:val="None"/>
          <w:sz w:val="20"/>
          <w:szCs w:val="20"/>
          <w:rtl w:val="0"/>
          <w:lang w:val="en-US"/>
        </w:rPr>
        <w:t xml:space="preserve"> Matthew Henry, </w:t>
      </w:r>
      <w:r>
        <w:rPr>
          <w:rStyle w:val="Hyperlink.0"/>
        </w:rPr>
        <w:fldChar w:fldCharType="begin" w:fldLock="0"/>
      </w:r>
      <w:r>
        <w:rPr>
          <w:rStyle w:val="Hyperlink.0"/>
        </w:rPr>
        <w:instrText xml:space="preserve"> HYPERLINK "https://ref.ly/logosres/mhenry?ref=Bible.Ge17.15-22&amp;off=5214&amp;ctx=+thee+a+son+indeed.+~Note,+Even+true+beli"</w:instrText>
      </w:r>
      <w:r>
        <w:rPr>
          <w:rStyle w:val="Hyperlink.0"/>
        </w:rPr>
        <w:fldChar w:fldCharType="separate" w:fldLock="0"/>
      </w:r>
      <w:r>
        <w:rPr>
          <w:rStyle w:val="Hyperlink.0"/>
          <w:rtl w:val="0"/>
          <w:lang w:val="en-US"/>
        </w:rPr>
        <w:t>Matthew Henry</w:t>
      </w:r>
      <w:r>
        <w:rPr>
          <w:rStyle w:val="Hyperlink.0"/>
          <w:rtl w:val="1"/>
        </w:rPr>
        <w:t>’</w:t>
      </w:r>
      <w:r>
        <w:rPr>
          <w:rStyle w:val="Hyperlink.0"/>
          <w:rtl w:val="0"/>
          <w:lang w:val="en-US"/>
        </w:rPr>
        <w:t>s Commentary on the Whole Bible: Complete and Unabridged in One Volume</w:t>
      </w:r>
      <w:r>
        <w:rPr/>
        <w:fldChar w:fldCharType="end" w:fldLock="0"/>
      </w:r>
      <w:r>
        <w:rPr>
          <w:rStyle w:val="None"/>
          <w:sz w:val="20"/>
          <w:szCs w:val="20"/>
          <w:rtl w:val="0"/>
          <w:lang w:val="en-US"/>
        </w:rPr>
        <w:t xml:space="preserve"> (Peabody: Hendrickson, 1994), 45.</w:t>
      </w:r>
    </w:p>
  </w:footnote>
  <w:footnote w:id="79">
    <w:p>
      <w:pPr>
        <w:pStyle w:val="Body"/>
        <w:ind w:firstLine="720"/>
      </w:pPr>
      <w:r>
        <w:rPr>
          <w:rStyle w:val="footnote reference"/>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"https://ref.ly/logosres/lange01ge?ref=Bible.Ge17.15-22&amp;off=5031&amp;ctx=prayer+for+Ishmael.+~Indeed,+on+the+contr"</w:instrText>
      </w:r>
      <w:r>
        <w:rPr>
          <w:rStyle w:val="Hyperlink.0"/>
        </w:rPr>
        <w:fldChar w:fldCharType="separate" w:fldLock="0"/>
      </w:r>
      <w:r>
        <w:rPr>
          <w:rStyle w:val="Hyperlink.0"/>
          <w:rtl w:val="0"/>
          <w:lang w:val="en-US"/>
        </w:rPr>
        <w:t>A Commentary on the Holy Scriptures: Genesis</w:t>
      </w:r>
      <w:r>
        <w:rPr/>
        <w:fldChar w:fldCharType="end" w:fldLock="0"/>
      </w:r>
      <w:r>
        <w:rPr>
          <w:rStyle w:val="None"/>
          <w:sz w:val="20"/>
          <w:szCs w:val="20"/>
          <w:rtl w:val="0"/>
          <w:lang w:val="en-US"/>
        </w:rPr>
        <w:t xml:space="preserve"> (Bellingham, WA: Logos Bible Software, 2008), 425.</w:t>
      </w:r>
    </w:p>
  </w:footnote>
  <w:footnote w:id="80">
    <w:p>
      <w:pPr>
        <w:pStyle w:val="footnote text"/>
        <w:ind w:firstLine="720"/>
      </w:pPr>
      <w:r>
        <w:rPr>
          <w:rStyle w:val="footnote reference"/>
        </w:rPr>
        <w:footnoteRef/>
      </w:r>
      <w:r>
        <w:rPr>
          <w:rStyle w:val="page number"/>
          <w:rtl w:val="0"/>
          <w:lang w:val="en-US"/>
        </w:rPr>
        <w:t xml:space="preserve"> Michael Hodgin, </w:t>
      </w:r>
      <w:r>
        <w:rPr>
          <w:rStyle w:val="None"/>
          <w:i w:val="1"/>
          <w:iCs w:val="1"/>
          <w:rtl w:val="0"/>
          <w:lang w:val="en-US"/>
        </w:rPr>
        <w:t>1001 More Humorous Illustrations for Public Speaking</w:t>
      </w:r>
      <w:r>
        <w:rPr>
          <w:rStyle w:val="page number"/>
          <w:rtl w:val="0"/>
          <w:lang w:val="en-US"/>
        </w:rPr>
        <w:t>, (ZondervanPublishingHouse, Grand Rapids, MI.: 1998), 49.</w:t>
      </w:r>
    </w:p>
  </w:footnote>
  <w:footnote w:id="81">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"https://ref.ly/logosres/be-obed?ref=Bible.Ge17.18-22&amp;off=2046&amp;ctx=ght+die+within+me!%25E2%2580%259D%250A~Ishmael+did+not+get+"</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72.</w:t>
      </w:r>
    </w:p>
  </w:footnote>
  <w:footnote w:id="82">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"https://ref.ly/logosres/be-obed?ref=Bible.Ge17.18-22&amp;off=2046&amp;ctx=ght+die+within+me!%25E2%2580%259D%250A~Ishmael+did+not+get+"</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72.</w:t>
      </w:r>
    </w:p>
  </w:footnote>
  <w:footnote w:id="8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"https://ref.ly/logosres/nkjv?ref=BibleNKJV.Jn3.6&amp;off=0&amp;ctx=the+kingdom+of+God.+~6%25C2%25A0That+which+is+born"</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Jn 3:6.</w:t>
      </w:r>
    </w:p>
  </w:footnote>
  <w:footnote w:id="84">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"https://ref.ly/logosres/be-obed?ref=Bible.Ge17.18-22&amp;off=2046&amp;ctx=ght+die+within+me!%25E2%2580%259D%250A~Ishmael+did+not+get+"</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72.</w:t>
      </w:r>
    </w:p>
  </w:footnote>
  <w:footnote w:id="8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"https://ref.ly/logosres/nkjv?ref=BibleNKJV.Ro7.18&amp;off=0&amp;ctx=+that+dwells+in+me.+~18%25C2%25A0For+I+know+that+p"</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7:18.</w:t>
      </w:r>
    </w:p>
  </w:footnote>
  <w:footnote w:id="86">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"https://ref.ly/logosres/be-obed?ref=Bible.Ge17.18-22&amp;off=2046&amp;ctx=ght+die+within+me!%25E2%2580%259D%250A~Ishmael+did+not+get+"</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72.</w:t>
      </w:r>
    </w:p>
  </w:footnote>
  <w:footnote w:id="87">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"https://ref.ly/logosres/nkjv?ref=BibleNKJV.Ga5.16&amp;off=22&amp;ctx=lking+in+the+Spirit%250A~16%25C2%25A0I+say+then:+u%25EF%25BB%25BFWal"</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Ga 5:16</w:t>
      </w:r>
      <w:r>
        <w:rPr>
          <w:rStyle w:val="None"/>
          <w:sz w:val="20"/>
          <w:szCs w:val="20"/>
          <w:rtl w:val="0"/>
        </w:rPr>
        <w:t>–</w:t>
      </w:r>
      <w:r>
        <w:rPr>
          <w:rStyle w:val="None"/>
          <w:sz w:val="20"/>
          <w:szCs w:val="20"/>
          <w:rtl w:val="0"/>
        </w:rPr>
        <w:t>18.</w:t>
      </w:r>
    </w:p>
  </w:footnote>
  <w:footnote w:id="88">
    <w:p>
      <w:pPr>
        <w:pStyle w:val="Body"/>
        <w:ind w:firstLine="720"/>
      </w:pPr>
      <w:r>
        <w:rPr>
          <w:rStyle w:val="footnote reference"/>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"https://ref.ly/logosres/openup01gen?ref=Bible.Ge15.1-18.15&amp;off=11056&amp;ctx=or+brand+new+names.%250A~Now,+in+most+modern+"</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77.</w:t>
      </w:r>
    </w:p>
  </w:footnote>
  <w:footnote w:id="8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"https://ref.ly/logosres/nkjv?ref=BibleNKJV.Ro10.9&amp;off=0&amp;ctx=h+which+we+preach):+~9%25C2%25A0that+i%25EF%25BB%25BFif+you+conf"</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10:9</w:t>
      </w:r>
      <w:r>
        <w:rPr>
          <w:rStyle w:val="None"/>
          <w:sz w:val="20"/>
          <w:szCs w:val="20"/>
          <w:rtl w:val="0"/>
        </w:rPr>
        <w:t>–</w:t>
      </w:r>
      <w:r>
        <w:rPr>
          <w:rStyle w:val="None"/>
          <w:sz w:val="20"/>
          <w:szCs w:val="20"/>
          <w:rtl w:val="0"/>
        </w:rPr>
        <w:t>11.</w:t>
      </w:r>
    </w:p>
  </w:footnote>
  <w:footnote w:id="90">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"https://ref.ly/logosres/nkjv?ref=BibleNKJV.1Pe1.18&amp;off=0&amp;ctx=%25EF%25BB%25BFstay+here+in+fear;+~18%25C2%25A0knowing+that+you+"</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it-IT"/>
        </w:rPr>
        <w:t xml:space="preserve"> (Nashville: Thomas Nelson, 1982), 1 Pe 1:18</w:t>
      </w:r>
      <w:r>
        <w:rPr>
          <w:rStyle w:val="None"/>
          <w:sz w:val="20"/>
          <w:szCs w:val="20"/>
          <w:rtl w:val="0"/>
        </w:rPr>
        <w:t>–</w:t>
      </w:r>
      <w:r>
        <w:rPr>
          <w:rStyle w:val="None"/>
          <w:sz w:val="20"/>
          <w:szCs w:val="20"/>
          <w:rtl w:val="0"/>
        </w:rPr>
        <w:t>19.</w:t>
      </w:r>
    </w:p>
  </w:footnote>
  <w:footnote w:id="91">
    <w:p>
      <w:pPr>
        <w:pStyle w:val="Body"/>
        <w:ind w:firstLine="720"/>
      </w:pPr>
      <w:r>
        <w:rPr>
          <w:rStyle w:val="footnote reference"/>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"https://ref.ly/logosres/openup01gen?ref=Bible.Ge15.1-18.15&amp;off=11056&amp;ctx=or+brand+new+names.%250A~Now,+in+most+modern+"</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77.</w:t>
      </w:r>
    </w:p>
  </w:footnote>
  <w:footnote w:id="92">
    <w:p>
      <w:pPr>
        <w:pStyle w:val="Body"/>
        <w:ind w:firstLine="720"/>
      </w:pPr>
      <w:r>
        <w:rPr>
          <w:rStyle w:val="footnote reference"/>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"https://ref.ly/logosres/openup01gen?ref=Bible.Ge15.1-18.15&amp;off=11056&amp;ctx=or+brand+new+names.%250A~Now,+in+most+modern+"</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77.</w:t>
      </w:r>
    </w:p>
  </w:footnote>
  <w:footnote w:id="93">
    <w:p>
      <w:pPr>
        <w:pStyle w:val="Body"/>
        <w:ind w:firstLine="720"/>
      </w:pPr>
      <w:r>
        <w:rPr>
          <w:rStyle w:val="footnote reference"/>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"https://ref.ly/logosres/openup01gen?ref=Bible.Ge15.1-18.15&amp;off=11394&amp;ctx=n+the+next+section,+~from+being+disobedie"</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77.</w:t>
      </w:r>
    </w:p>
  </w:footnote>
  <w:footnote w:id="9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"https://ref.ly/logosres/nkjv?ref=BibleNKJV.1Jn4.4&amp;off=0&amp;ctx=ready+in+the+world.%250A~4%25C2%25A0You+are+of+God,+li"</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1 Jn 4:4.</w:t>
      </w:r>
    </w:p>
  </w:footnote>
  <w:footnote w:id="9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"https://ref.ly/logosres/nkjv?ref=BibleNKJV.2Co5.16&amp;off=0&amp;ctx=hem+and+rose+again.%250A~16%25C2%25A0q%25EF%25BB%25BFTherefore,+from"</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de-DE"/>
        </w:rPr>
        <w:t xml:space="preserve"> (Nashville: Thomas Nelson, 1982), 2 Co 5:16</w:t>
      </w:r>
      <w:r>
        <w:rPr>
          <w:rStyle w:val="None"/>
          <w:sz w:val="20"/>
          <w:szCs w:val="20"/>
          <w:rtl w:val="0"/>
        </w:rPr>
        <w:t>–</w:t>
      </w:r>
      <w:r>
        <w:rPr>
          <w:rStyle w:val="None"/>
          <w:sz w:val="20"/>
          <w:szCs w:val="20"/>
          <w:rtl w:val="0"/>
        </w:rPr>
        <w:t>17.</w:t>
      </w:r>
    </w:p>
  </w:footnote>
  <w:footnote w:id="96">
    <w:p>
      <w:pPr>
        <w:pStyle w:val="Body"/>
        <w:ind w:firstLine="720"/>
      </w:pPr>
      <w:r>
        <w:rPr>
          <w:rStyle w:val="footnote reference"/>
        </w:rPr>
        <w:footnoteRef/>
      </w:r>
      <w:r>
        <w:rPr>
          <w:rStyle w:val="None"/>
          <w:sz w:val="20"/>
          <w:szCs w:val="20"/>
          <w:rtl w:val="0"/>
          <w:lang w:val="en-US"/>
        </w:rPr>
        <w:t xml:space="preserve"> Matthew Henry, </w:t>
      </w:r>
      <w:r>
        <w:rPr>
          <w:rStyle w:val="Hyperlink.0"/>
        </w:rPr>
        <w:fldChar w:fldCharType="begin" w:fldLock="0"/>
      </w:r>
      <w:r>
        <w:rPr>
          <w:rStyle w:val="Hyperlink.0"/>
        </w:rPr>
        <w:instrText xml:space="preserve"> HYPERLINK "https://ref.ly/logosres/mhenry?ref=Bible.Ge17.15-22&amp;off=1443&amp;ctx=+on+his+face.+Note,+~The+more+honours+and"</w:instrText>
      </w:r>
      <w:r>
        <w:rPr>
          <w:rStyle w:val="Hyperlink.0"/>
        </w:rPr>
        <w:fldChar w:fldCharType="separate" w:fldLock="0"/>
      </w:r>
      <w:r>
        <w:rPr>
          <w:rStyle w:val="Hyperlink.0"/>
          <w:rtl w:val="0"/>
          <w:lang w:val="en-US"/>
        </w:rPr>
        <w:t>Matthew Henry</w:t>
      </w:r>
      <w:r>
        <w:rPr>
          <w:rStyle w:val="Hyperlink.0"/>
          <w:rtl w:val="1"/>
        </w:rPr>
        <w:t>’</w:t>
      </w:r>
      <w:r>
        <w:rPr>
          <w:rStyle w:val="Hyperlink.0"/>
          <w:rtl w:val="0"/>
          <w:lang w:val="en-US"/>
        </w:rPr>
        <w:t>s Commentary on the Whole Bible: Complete and Unabridged in One Volume</w:t>
      </w:r>
      <w:r>
        <w:rPr/>
        <w:fldChar w:fldCharType="end" w:fldLock="0"/>
      </w:r>
      <w:r>
        <w:rPr>
          <w:rStyle w:val="None"/>
          <w:sz w:val="20"/>
          <w:szCs w:val="20"/>
          <w:rtl w:val="0"/>
          <w:lang w:val="en-US"/>
        </w:rPr>
        <w:t xml:space="preserve"> (Peabody: Hendrickson, 1994), 44.</w:t>
      </w:r>
    </w:p>
  </w:footnote>
  <w:footnote w:id="97">
    <w:p>
      <w:pPr>
        <w:pStyle w:val="Body"/>
        <w:ind w:firstLine="720"/>
      </w:pPr>
      <w:r>
        <w:rPr>
          <w:rStyle w:val="footnote reference"/>
        </w:rPr>
        <w:footnoteRef/>
      </w:r>
      <w:r>
        <w:rPr>
          <w:rStyle w:val="None"/>
          <w:sz w:val="20"/>
          <w:szCs w:val="20"/>
          <w:rtl w:val="0"/>
          <w:lang w:val="en-US"/>
        </w:rPr>
        <w:t xml:space="preserve"> Matthew Henry, </w:t>
      </w:r>
      <w:r>
        <w:rPr>
          <w:rStyle w:val="Hyperlink.0"/>
        </w:rPr>
        <w:fldChar w:fldCharType="begin" w:fldLock="0"/>
      </w:r>
      <w:r>
        <w:rPr>
          <w:rStyle w:val="Hyperlink.0"/>
        </w:rPr>
        <w:instrText xml:space="preserve"> HYPERLINK "https://ref.ly/logosres/mhenry?ref=Bible.Ge17.15-22&amp;off=1443&amp;ctx=+on+his+face.+Note,+~The+more+honours+and"</w:instrText>
      </w:r>
      <w:r>
        <w:rPr>
          <w:rStyle w:val="Hyperlink.0"/>
        </w:rPr>
        <w:fldChar w:fldCharType="separate" w:fldLock="0"/>
      </w:r>
      <w:r>
        <w:rPr>
          <w:rStyle w:val="Hyperlink.0"/>
          <w:rtl w:val="0"/>
          <w:lang w:val="en-US"/>
        </w:rPr>
        <w:t>Matthew Henry</w:t>
      </w:r>
      <w:r>
        <w:rPr>
          <w:rStyle w:val="Hyperlink.0"/>
          <w:rtl w:val="1"/>
        </w:rPr>
        <w:t>’</w:t>
      </w:r>
      <w:r>
        <w:rPr>
          <w:rStyle w:val="Hyperlink.0"/>
          <w:rtl w:val="0"/>
          <w:lang w:val="en-US"/>
        </w:rPr>
        <w:t>s Commentary on the Whole Bible: Complete and Unabridged in One Volume</w:t>
      </w:r>
      <w:r>
        <w:rPr/>
        <w:fldChar w:fldCharType="end" w:fldLock="0"/>
      </w:r>
      <w:r>
        <w:rPr>
          <w:rStyle w:val="None"/>
          <w:sz w:val="20"/>
          <w:szCs w:val="20"/>
          <w:rtl w:val="0"/>
          <w:lang w:val="en-US"/>
        </w:rPr>
        <w:t xml:space="preserve"> (Peabody: Hendrickson, 1994), 44.</w:t>
      </w:r>
    </w:p>
  </w:footnote>
  <w:footnote w:id="98">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"https://ref.ly/logosres/nkjv?ref=BibleNKJV.Jas4.7&amp;off=27&amp;ctx=y+Cures+Worldliness%250A~7%25C2%25A0Therefore+submit+t"</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Jas 4:7</w:t>
      </w:r>
      <w:r>
        <w:rPr>
          <w:rStyle w:val="None"/>
          <w:sz w:val="20"/>
          <w:szCs w:val="20"/>
          <w:rtl w:val="0"/>
        </w:rPr>
        <w:t>–</w:t>
      </w:r>
      <w:r>
        <w:rPr>
          <w:rStyle w:val="None"/>
          <w:sz w:val="20"/>
          <w:szCs w:val="20"/>
          <w:rtl w:val="0"/>
        </w:rPr>
        <w:t>8.</w:t>
      </w:r>
    </w:p>
  </w:footnote>
  <w:footnote w:id="99">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"https://ref.ly/logosres/be-obed?ref=Bible.Ge17.18-22&amp;off=1150&amp;ctx=:5%25E2%2580%25936;+Rom.+9:6%25E2%2580%259313).%250A~There+is+a+practical"</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72.</w:t>
      </w:r>
    </w:p>
  </w:footnote>
  <w:footnote w:id="100">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"https://ref.ly/logosres/be-obed?ref=Bible.Ge17.18-22&amp;off=1551&amp;ctx=c+brought+laughter.+~If+you+have+an+%25E2%2580%259CIshm"</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72.</w:t>
      </w:r>
    </w:p>
  </w:footnote>
  <w:footnote w:id="101">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"https://ref.ly/logosres/be-obed?ref=Bible.Ge17.18-22&amp;off=1551&amp;ctx=c+brought+laughter.+~If+you+have+an+%25E2%2580%259CIshm"</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72.</w:t>
      </w:r>
    </w:p>
  </w:footnote>
  <w:footnote w:id="102">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"https://ref.ly/logosres/be-obed?ref=Bible.Ge17.18-22&amp;off=1551&amp;ctx=c+brought+laughter.+~If+you+have+an+%25E2%2580%259CIshm"</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72.</w:t>
      </w:r>
    </w:p>
  </w:footnote>
  <w:footnote w:id="103">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"https://ref.ly/logosres/be-obed?ref=Bible.Ge17.18-22&amp;off=1551&amp;ctx=c+brought+laughter.+~If+you+have+an+%25E2%2580%259CIshm"</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72.</w:t>
      </w:r>
    </w:p>
  </w:footnote>
  <w:footnote w:id="10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"https://ref.ly/logosres/nkjv?ref=BibleNKJV.Ga5.24&amp;off=0&amp;ctx=ch+there+is+no+law.+~24%25C2%25A0And+those+who+are"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Ga 5:24</w:t>
      </w:r>
      <w:r>
        <w:rPr>
          <w:rStyle w:val="None"/>
          <w:sz w:val="20"/>
          <w:szCs w:val="20"/>
          <w:rtl w:val="0"/>
        </w:rPr>
        <w:t>–</w:t>
      </w:r>
      <w:r>
        <w:rPr>
          <w:rStyle w:val="None"/>
          <w:sz w:val="20"/>
          <w:szCs w:val="20"/>
          <w:rtl w:val="0"/>
        </w:rPr>
        <w:t>26.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character" w:styleId="footnote reference">
    <w:name w:val="footnote reference"/>
    <w:rPr>
      <w:vertAlign w:val="superscript"/>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outline w:val="0"/>
      <w:color w:val="0000ff"/>
      <w:sz w:val="20"/>
      <w:szCs w:val="20"/>
      <w:u w:val="single" w:color="0000ff"/>
      <w14:textFill>
        <w14:solidFill>
          <w14:srgbClr w14:val="0000FF"/>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Times New Roman" w:cs="Times New Roman" w:hAnsi="Times New Roman" w:eastAsia="Times New Roman"/>
      <w:i w:val="1"/>
      <w:iCs w:val="1"/>
      <w:sz w:val="20"/>
      <w:szCs w:val="20"/>
    </w:rPr>
  </w:style>
  <w:style w:type="character" w:styleId="Hyperlink.2">
    <w:name w:val="Hyperlink.2"/>
    <w:basedOn w:val="None"/>
    <w:next w:val="Hyperlink.2"/>
    <w:rPr>
      <w:outline w:val="0"/>
      <w:color w:val="0000ff"/>
      <w:sz w:val="20"/>
      <w:szCs w:val="20"/>
      <w:u w:val="single" w:color="0000ff"/>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