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Albertus Extra Bold" w:cs="Albertus Extra Bold" w:hAnsi="Albertus Extra Bold" w:eastAsia="Albertus Extra Bold"/>
          <w:b w:val="1"/>
          <w:bCs w:val="1"/>
          <w:sz w:val="40"/>
          <w:szCs w:val="40"/>
          <w:u w:val="single"/>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36"/>
          <w:szCs w:val="36"/>
        </w:rPr>
      </w:pPr>
      <w:r>
        <w:rPr>
          <w:rFonts w:ascii="Albertus Extra Bold" w:cs="Albertus Extra Bold" w:hAnsi="Albertus Extra Bold" w:eastAsia="Albertus Extra Bold"/>
          <w:b w:val="1"/>
          <w:bCs w:val="1"/>
          <w:sz w:val="36"/>
          <w:szCs w:val="36"/>
          <w:rtl w:val="0"/>
          <w:lang w:val="en-US"/>
        </w:rPr>
        <w:t>Expository Sermon</w:t>
      </w: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u w:val="single"/>
        </w:rPr>
      </w:pPr>
      <w:r>
        <w:rPr>
          <w:rFonts w:ascii="Albertus Extra Bold" w:cs="Albertus Extra Bold" w:hAnsi="Albertus Extra Bold" w:eastAsia="Albertus Extra Bold"/>
          <w:b w:val="1"/>
          <w:bCs w:val="1"/>
          <w:sz w:val="40"/>
          <w:szCs w:val="40"/>
          <w:rtl w:val="0"/>
          <w:lang w:val="en-US"/>
        </w:rPr>
        <w:t>Sermon Title; Get Out</w:t>
      </w:r>
      <w:r>
        <w:rPr>
          <w:rFonts w:ascii="Albertus Extra Bold" w:cs="Albertus Extra Bold" w:hAnsi="Albertus Extra Bold" w:eastAsia="Albertus Extra Bold"/>
          <w:b w:val="1"/>
          <w:bCs w:val="1"/>
          <w:sz w:val="40"/>
          <w:szCs w:val="40"/>
        </w:rPr>
        <w:br w:type="textWrapping"/>
      </w:r>
    </w:p>
    <w:p>
      <w:pPr>
        <w:pStyle w:val="Body"/>
        <w:jc w:val="center"/>
        <w:rPr>
          <w:rFonts w:ascii="Albertus Extra Bold" w:cs="Albertus Extra Bold" w:hAnsi="Albertus Extra Bold" w:eastAsia="Albertus Extra Bold"/>
          <w:b w:val="1"/>
          <w:bCs w:val="1"/>
          <w:sz w:val="32"/>
          <w:szCs w:val="32"/>
        </w:rPr>
      </w:pPr>
    </w:p>
    <w:p>
      <w:pPr>
        <w:pStyle w:val="Body"/>
        <w:jc w:val="center"/>
        <w:rPr>
          <w:rFonts w:ascii="Albertus Extra Bold" w:cs="Albertus Extra Bold" w:hAnsi="Albertus Extra Bold" w:eastAsia="Albertus Extra Bold"/>
          <w:sz w:val="32"/>
          <w:szCs w:val="32"/>
        </w:rPr>
      </w:pPr>
    </w:p>
    <w:p>
      <w:pPr>
        <w:pStyle w:val="Body"/>
        <w:jc w:val="center"/>
        <w:rPr>
          <w:rFonts w:ascii="Albertus Extra Bold" w:cs="Albertus Extra Bold" w:hAnsi="Albertus Extra Bold" w:eastAsia="Albertus Extra Bold"/>
          <w:sz w:val="32"/>
          <w:szCs w:val="32"/>
        </w:rPr>
      </w:pPr>
    </w:p>
    <w:p>
      <w:pPr>
        <w:pStyle w:val="Body"/>
        <w:jc w:val="center"/>
        <w:rPr>
          <w:rFonts w:ascii="Albertus Extra Bold" w:cs="Albertus Extra Bold" w:hAnsi="Albertus Extra Bold" w:eastAsia="Albertus Extra Bold"/>
          <w:b w:val="1"/>
          <w:bCs w:val="1"/>
          <w:sz w:val="40"/>
          <w:szCs w:val="40"/>
        </w:rPr>
      </w:pPr>
      <w:r>
        <w:rPr>
          <w:rFonts w:ascii="Albertus Extra Bold" w:cs="Albertus Extra Bold" w:hAnsi="Albertus Extra Bold" w:eastAsia="Albertus Extra Bold"/>
          <w:b w:val="1"/>
          <w:bCs w:val="1"/>
          <w:sz w:val="40"/>
          <w:szCs w:val="40"/>
          <w:rtl w:val="0"/>
          <w:lang w:val="en-US"/>
        </w:rPr>
        <w:t>Revelation 18:1-20</w:t>
      </w: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sz w:val="32"/>
          <w:szCs w:val="32"/>
        </w:rPr>
      </w:pPr>
      <w:r>
        <w:rPr>
          <w:rFonts w:ascii="Albertus Extra Bold" w:cs="Albertus Extra Bold" w:hAnsi="Albertus Extra Bold" w:eastAsia="Albertus Extra Bold"/>
          <w:sz w:val="32"/>
          <w:szCs w:val="32"/>
          <w:rtl w:val="0"/>
          <w:lang w:val="en-US"/>
        </w:rPr>
        <w:t>A Sermon Outline w/ Notes</w:t>
      </w: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32"/>
          <w:szCs w:val="32"/>
        </w:rPr>
      </w:pPr>
      <w:r>
        <w:rPr>
          <w:rFonts w:ascii="Albertus Extra Bold" w:cs="Albertus Extra Bold" w:hAnsi="Albertus Extra Bold" w:eastAsia="Albertus Extra Bold"/>
          <w:b w:val="1"/>
          <w:bCs w:val="1"/>
          <w:sz w:val="32"/>
          <w:szCs w:val="32"/>
          <w:rtl w:val="0"/>
          <w:lang w:val="en-US"/>
        </w:rPr>
        <w:t>By:</w:t>
      </w:r>
    </w:p>
    <w:p>
      <w:pPr>
        <w:pStyle w:val="Body"/>
        <w:jc w:val="center"/>
        <w:rPr>
          <w:rFonts w:ascii="Albertus Extra Bold" w:cs="Albertus Extra Bold" w:hAnsi="Albertus Extra Bold" w:eastAsia="Albertus Extra Bold"/>
          <w:b w:val="1"/>
          <w:bCs w:val="1"/>
          <w:sz w:val="32"/>
          <w:szCs w:val="32"/>
        </w:rPr>
      </w:pPr>
      <w:r>
        <w:rPr>
          <w:rFonts w:ascii="Albertus Extra Bold" w:cs="Albertus Extra Bold" w:hAnsi="Albertus Extra Bold" w:eastAsia="Albertus Extra Bold"/>
          <w:b w:val="1"/>
          <w:bCs w:val="1"/>
          <w:sz w:val="32"/>
          <w:szCs w:val="32"/>
          <w:rtl w:val="0"/>
          <w:lang w:val="de-DE"/>
        </w:rPr>
        <w:t>John W. Martin</w:t>
      </w: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Body"/>
        <w:jc w:val="center"/>
        <w:rPr>
          <w:rFonts w:ascii="Albertus Extra Bold" w:cs="Albertus Extra Bold" w:hAnsi="Albertus Extra Bold" w:eastAsia="Albertus Extra Bold"/>
          <w:b w:val="1"/>
          <w:bCs w:val="1"/>
          <w:sz w:val="40"/>
          <w:szCs w:val="40"/>
        </w:rPr>
      </w:pPr>
    </w:p>
    <w:p>
      <w:pPr>
        <w:pStyle w:val="Heading"/>
        <w:rPr>
          <w:rFonts w:ascii="Albertus Extra Bold" w:cs="Albertus Extra Bold" w:hAnsi="Albertus Extra Bold" w:eastAsia="Albertus Extra Bold"/>
          <w:b w:val="1"/>
          <w:bCs w:val="1"/>
          <w:sz w:val="32"/>
          <w:szCs w:val="32"/>
        </w:rPr>
      </w:pPr>
      <w:r>
        <w:rPr>
          <w:rFonts w:ascii="Albertus Extra Bold" w:cs="Albertus Extra Bold" w:hAnsi="Albertus Extra Bold" w:eastAsia="Albertus Extra Bold"/>
          <w:b w:val="1"/>
          <w:bCs w:val="1"/>
          <w:sz w:val="32"/>
          <w:szCs w:val="32"/>
          <w:rtl w:val="0"/>
          <w:lang w:val="de-DE"/>
        </w:rPr>
        <w:t>Date</w:t>
      </w:r>
    </w:p>
    <w:p>
      <w:pPr>
        <w:pStyle w:val="Heading"/>
        <w:rPr>
          <w:rFonts w:ascii="Albertus Extra Bold" w:cs="Albertus Extra Bold" w:hAnsi="Albertus Extra Bold" w:eastAsia="Albertus Extra Bold"/>
          <w:b w:val="1"/>
          <w:bCs w:val="1"/>
          <w:sz w:val="32"/>
          <w:szCs w:val="32"/>
        </w:rPr>
      </w:pPr>
      <w:r>
        <w:rPr>
          <w:rFonts w:ascii="Albertus Extra Bold" w:cs="Albertus Extra Bold" w:hAnsi="Albertus Extra Bold" w:eastAsia="Albertus Extra Bold"/>
          <w:b w:val="1"/>
          <w:bCs w:val="1"/>
          <w:sz w:val="32"/>
          <w:szCs w:val="32"/>
          <w:rtl w:val="0"/>
        </w:rPr>
        <w:t>06/13/21</w:t>
      </w:r>
    </w:p>
    <w:p>
      <w:pPr>
        <w:pStyle w:val="Body"/>
        <w:jc w:val="center"/>
      </w:pPr>
      <w:r>
        <w:rPr>
          <w:rFonts w:ascii="Arial Unicode MS" w:cs="Arial Unicode MS" w:hAnsi="Arial Unicode MS" w:eastAsia="Arial Unicode MS"/>
          <w:b w:val="0"/>
          <w:bCs w:val="0"/>
          <w:i w:val="0"/>
          <w:iCs w:val="0"/>
        </w:rPr>
        <w:br w:type="page"/>
      </w:r>
    </w:p>
    <w:p>
      <w:pPr>
        <w:pStyle w:val="Body"/>
        <w:sectPr>
          <w:headerReference w:type="default" r:id="rId4"/>
          <w:headerReference w:type="first" r:id="rId5"/>
          <w:footerReference w:type="default" r:id="rId6"/>
          <w:footerReference w:type="first" r:id="rId7"/>
          <w:pgSz w:w="12240" w:h="15840" w:orient="portrait"/>
          <w:pgMar w:top="1440" w:right="1800" w:bottom="1440" w:left="1800" w:header="720" w:footer="864"/>
          <w:pgNumType w:start="0"/>
          <w:titlePg w:val="1"/>
          <w:bidi w:val="0"/>
        </w:sectPr>
      </w:pPr>
    </w:p>
    <w:p>
      <w:pPr>
        <w:pStyle w:val="Body"/>
        <w:rPr>
          <w:rFonts w:ascii="Arial" w:cs="Arial" w:hAnsi="Arial" w:eastAsia="Arial"/>
          <w:b w:val="1"/>
          <w:bCs w:val="1"/>
          <w:sz w:val="20"/>
          <w:szCs w:val="20"/>
        </w:rPr>
        <w:sectPr>
          <w:headerReference w:type="default" r:id="rId8"/>
          <w:headerReference w:type="first" r:id="rId9"/>
          <w:pgSz w:w="12240" w:h="15840" w:orient="portrait"/>
          <w:pgMar w:top="720" w:right="720" w:bottom="720" w:left="720" w:header="720" w:footer="864"/>
          <w:pgNumType w:start="0"/>
          <w:cols w:space="540" w:num="2" w:equalWidth="1"/>
          <w:titlePg w:val="1"/>
          <w:bidi w:val="0"/>
        </w:sectPr>
      </w:pPr>
      <w:r>
        <w:rPr>
          <w:rFonts w:ascii="Arial" w:hAnsi="Arial"/>
          <w:b w:val="1"/>
          <w:bCs w:val="1"/>
          <w:sz w:val="20"/>
          <w:szCs w:val="20"/>
          <w:rtl w:val="0"/>
          <w:lang w:val="de-DE"/>
        </w:rPr>
        <w:t xml:space="preserve">Outline </w:t>
      </w:r>
      <w:r>
        <w:rPr>
          <w:rFonts w:ascii="Arial" w:hAnsi="Arial" w:hint="default"/>
          <w:b w:val="1"/>
          <w:bCs w:val="1"/>
          <w:sz w:val="20"/>
          <w:szCs w:val="20"/>
          <w:rtl w:val="0"/>
          <w:lang w:val="en-US"/>
        </w:rPr>
        <w:t>–</w:t>
      </w:r>
      <w:r>
        <w:rPr>
          <w:rFonts w:ascii="Arial" w:hAnsi="Arial"/>
          <w:b w:val="1"/>
          <w:bCs w:val="1"/>
          <w:sz w:val="20"/>
          <w:szCs w:val="20"/>
          <w:rtl w:val="0"/>
          <w:lang w:val="en-US"/>
        </w:rPr>
        <w:t xml:space="preserve"> Get Out</w:t>
      </w:r>
      <w:r>
        <w:rPr>
          <w:rFonts w:ascii="Arial" w:cs="Arial" w:hAnsi="Arial" w:eastAsia="Arial"/>
          <w:b w:val="1"/>
          <w:bCs w:val="1"/>
          <w:sz w:val="20"/>
          <w:szCs w:val="20"/>
        </w:rPr>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outline w:val="0"/>
          <w:color w:val="000000"/>
          <w:sz w:val="20"/>
          <w:szCs w:val="20"/>
          <w:u w:color="000000"/>
          <w:rtl w:val="0"/>
          <w:lang w:val="en-US"/>
          <w14:textFill>
            <w14:solidFill>
              <w14:srgbClr w14:val="000000"/>
            </w14:solidFill>
          </w14:textFill>
        </w:rPr>
        <w:t xml:space="preserve">Introduction ~ </w:t>
      </w:r>
      <w:r>
        <w:rPr>
          <w:rFonts w:ascii="Arial" w:hAnsi="Arial"/>
          <w:b w:val="0"/>
          <w:bCs w:val="0"/>
          <w:outline w:val="0"/>
          <w:color w:val="000000"/>
          <w:sz w:val="20"/>
          <w:szCs w:val="20"/>
          <w:u w:color="000000"/>
          <w:rtl w:val="0"/>
          <w:lang w:val="en-US"/>
          <w14:textFill>
            <w14:solidFill>
              <w14:srgbClr w14:val="000000"/>
            </w14:solidFill>
          </w14:textFill>
        </w:rPr>
        <w:t xml:space="preserve">ea </w:t>
      </w:r>
      <w:r>
        <w:rPr>
          <w:rFonts w:ascii="Arial" w:hAnsi="Arial"/>
          <w:b w:val="1"/>
          <w:bCs w:val="1"/>
          <w:outline w:val="0"/>
          <w:color w:val="000000"/>
          <w:sz w:val="20"/>
          <w:szCs w:val="20"/>
          <w:u w:val="single" w:color="000000"/>
          <w:rtl w:val="0"/>
          <w:lang w:val="en-US"/>
          <w14:textFill>
            <w14:solidFill>
              <w14:srgbClr w14:val="000000"/>
            </w14:solidFill>
          </w14:textFill>
        </w:rPr>
        <w:t>1</w:t>
      </w:r>
      <w:r>
        <w:rPr>
          <w:rFonts w:ascii="Arial" w:hAnsi="Arial"/>
          <w:b w:val="0"/>
          <w:bCs w:val="0"/>
          <w:outline w:val="0"/>
          <w:color w:val="000000"/>
          <w:sz w:val="20"/>
          <w:szCs w:val="20"/>
          <w:u w:color="000000"/>
          <w:rtl w:val="0"/>
          <w:lang w:val="en-US"/>
          <w14:textFill>
            <w14:solidFill>
              <w14:srgbClr w14:val="000000"/>
            </w14:solidFill>
          </w14:textFill>
        </w:rPr>
        <w:t xml:space="preserve"> of us-part of something bigger than just us</w:t>
      </w:r>
    </w:p>
    <w:p>
      <w:pPr>
        <w:pStyle w:val="List Paragraph"/>
        <w:numPr>
          <w:ilvl w:val="1"/>
          <w:numId w:val="2"/>
        </w:numPr>
        <w:bidi w:val="0"/>
        <w:ind w:right="0"/>
        <w:jc w:val="left"/>
        <w:rPr>
          <w:rFonts w:ascii="Arial" w:hAnsi="Arial" w:hint="default"/>
          <w:sz w:val="20"/>
          <w:szCs w:val="20"/>
          <w:rtl w:val="0"/>
          <w:lang w:val="en-US"/>
        </w:rPr>
      </w:pPr>
      <w:r>
        <w:rPr>
          <w:rFonts w:ascii="Arial Unicode MS" w:cs="Arial Unicode MS" w:hAnsi="Arial Unicode MS" w:eastAsia="Arial Unicode MS" w:hint="default"/>
          <w:b w:val="0"/>
          <w:bCs w:val="0"/>
          <w:i w:val="0"/>
          <w:iCs w:val="0"/>
          <w:sz w:val="20"/>
          <w:szCs w:val="20"/>
          <w:rtl w:val="0"/>
          <w:lang w:val="en-US"/>
        </w:rPr>
        <w:t>⸫</w:t>
      </w:r>
      <w:r>
        <w:rPr>
          <w:rFonts w:ascii="Arial" w:hAnsi="Arial"/>
          <w:sz w:val="20"/>
          <w:szCs w:val="20"/>
          <w:rtl w:val="0"/>
          <w:lang w:val="en-US"/>
        </w:rPr>
        <w:t xml:space="preserve"> we share responsibility/culpability-for systems we prosper from</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illustrate thru movie-</w:t>
      </w:r>
      <w:r>
        <w:rPr>
          <w:rFonts w:ascii="Arial" w:hAnsi="Arial"/>
          <w:i w:val="1"/>
          <w:iCs w:val="1"/>
          <w:sz w:val="20"/>
          <w:szCs w:val="20"/>
          <w:u w:val="single"/>
          <w:rtl w:val="0"/>
          <w:lang w:val="en-US"/>
        </w:rPr>
        <w:t>Globe, July 2018</w:t>
      </w:r>
      <w:r>
        <w:rPr>
          <w:rFonts w:ascii="Arial" w:hAnsi="Arial"/>
          <w:sz w:val="20"/>
          <w:szCs w:val="20"/>
          <w:rtl w:val="0"/>
          <w:lang w:val="en-US"/>
        </w:rPr>
        <w:t xml:space="preserve"> </w:t>
      </w:r>
      <w:r>
        <w:rPr>
          <w:rFonts w:ascii="Arial" w:hAnsi="Arial"/>
          <w:i w:val="1"/>
          <w:iCs w:val="1"/>
          <w:sz w:val="20"/>
          <w:szCs w:val="20"/>
          <w:rtl w:val="0"/>
          <w:lang w:val="en-US"/>
        </w:rPr>
        <w:t>Soylent Green</w:t>
      </w:r>
      <w:r>
        <w:rPr>
          <w:rFonts w:ascii="Arial" w:hAnsi="Arial"/>
          <w:sz w:val="20"/>
          <w:szCs w:val="20"/>
          <w:rtl w:val="0"/>
          <w:lang w:val="en-US"/>
        </w:rPr>
        <w:t>-cannibalism</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need to seriously think about this-our world increasingly complex</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we participate-is ignrnce a vald defense? no easy answrs </w:t>
      </w:r>
    </w:p>
    <w:p>
      <w:pPr>
        <w:pStyle w:val="List Paragraph"/>
        <w:numPr>
          <w:ilvl w:val="0"/>
          <w:numId w:val="2"/>
        </w:numPr>
        <w:bidi w:val="0"/>
        <w:ind w:right="0"/>
        <w:jc w:val="left"/>
        <w:rPr>
          <w:rFonts w:ascii="Arial" w:hAnsi="Arial"/>
          <w:sz w:val="20"/>
          <w:szCs w:val="20"/>
          <w:rtl w:val="0"/>
          <w:lang w:val="en-US"/>
        </w:rPr>
      </w:pPr>
      <w:r>
        <w:rPr>
          <w:rFonts w:ascii="Arial" w:hAnsi="Arial"/>
          <w:b w:val="1"/>
          <w:bCs w:val="1"/>
          <w:outline w:val="0"/>
          <w:color w:val="000000"/>
          <w:sz w:val="20"/>
          <w:szCs w:val="20"/>
          <w:u w:color="000000"/>
          <w:rtl w:val="0"/>
          <w:lang w:val="en-US"/>
          <w14:textFill>
            <w14:solidFill>
              <w14:srgbClr w14:val="000000"/>
            </w14:solidFill>
          </w14:textFill>
        </w:rPr>
        <w:t xml:space="preserve">Context ~ </w:t>
      </w:r>
      <w:r>
        <w:rPr>
          <w:rFonts w:ascii="Arial" w:hAnsi="Arial"/>
          <w:outline w:val="0"/>
          <w:color w:val="000000"/>
          <w:sz w:val="20"/>
          <w:szCs w:val="20"/>
          <w:u w:color="000000"/>
          <w:rtl w:val="0"/>
          <w:lang w:val="en-US"/>
          <w14:textFill>
            <w14:solidFill>
              <w14:srgbClr w14:val="000000"/>
            </w14:solidFill>
          </w14:textFill>
        </w:rPr>
        <w:t>if desire honor God w/ our lives-need to think about this</w:t>
      </w:r>
    </w:p>
    <w:p>
      <w:pPr>
        <w:pStyle w:val="List Paragraph"/>
        <w:numPr>
          <w:ilvl w:val="1"/>
          <w:numId w:val="2"/>
        </w:numPr>
        <w:bidi w:val="0"/>
        <w:ind w:right="0"/>
        <w:jc w:val="left"/>
        <w:rPr>
          <w:rFonts w:ascii="Arial" w:hAnsi="Arial"/>
          <w:sz w:val="20"/>
          <w:szCs w:val="20"/>
          <w:rtl w:val="0"/>
          <w:lang w:val="en-US"/>
        </w:rPr>
      </w:pPr>
      <w:r>
        <w:rPr>
          <w:rFonts w:ascii="Arial" w:hAnsi="Arial"/>
          <w:b w:val="1"/>
          <w:bCs w:val="1"/>
          <w:sz w:val="20"/>
          <w:szCs w:val="20"/>
          <w:u w:val="single"/>
          <w:shd w:val="clear" w:color="auto" w:fill="ffff00"/>
          <w:rtl w:val="0"/>
          <w:lang w:val="en-US"/>
        </w:rPr>
        <w:t>Rev 18:1-20</w:t>
      </w:r>
      <w:r>
        <w:rPr>
          <w:rFonts w:ascii="Arial" w:hAnsi="Arial"/>
          <w:sz w:val="20"/>
          <w:szCs w:val="20"/>
          <w:rtl w:val="0"/>
          <w:lang w:val="en-US"/>
        </w:rPr>
        <w:t xml:space="preserve"> we called upon to separate ourselves frm Babylon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as we unpack this-note (</w:t>
      </w:r>
      <w:r>
        <w:rPr>
          <w:rFonts w:ascii="Arial" w:hAnsi="Arial" w:hint="default"/>
          <w:sz w:val="20"/>
          <w:szCs w:val="20"/>
          <w:rtl w:val="0"/>
          <w:lang w:val="en-US"/>
        </w:rPr>
        <w:t>μετὰ ταῦτα</w:t>
      </w:r>
      <w:r>
        <w:rPr>
          <w:rFonts w:ascii="Arial" w:hAnsi="Arial"/>
          <w:sz w:val="20"/>
          <w:szCs w:val="20"/>
          <w:rtl w:val="0"/>
          <w:lang w:val="en-US"/>
        </w:rPr>
        <w:t xml:space="preserve">) </w:t>
      </w:r>
      <w:r>
        <w:rPr>
          <w:rFonts w:ascii="Arial" w:hAnsi="Arial" w:hint="default"/>
          <w:sz w:val="20"/>
          <w:szCs w:val="20"/>
          <w:rtl w:val="0"/>
          <w:lang w:val="en-US"/>
        </w:rPr>
        <w:t>“</w:t>
      </w:r>
      <w:r>
        <w:rPr>
          <w:rFonts w:ascii="Arial" w:hAnsi="Arial"/>
          <w:b w:val="1"/>
          <w:bCs w:val="1"/>
          <w:sz w:val="20"/>
          <w:szCs w:val="20"/>
          <w:rtl w:val="0"/>
          <w:lang w:val="en-US"/>
        </w:rPr>
        <w:t>after these things</w:t>
      </w:r>
      <w:r>
        <w:rPr>
          <w:rFonts w:ascii="Arial" w:hAnsi="Arial" w:hint="default"/>
          <w:sz w:val="20"/>
          <w:szCs w:val="20"/>
          <w:rtl w:val="0"/>
          <w:lang w:val="en-US"/>
        </w:rPr>
        <w:t xml:space="preserve">” </w:t>
      </w:r>
    </w:p>
    <w:p>
      <w:pPr>
        <w:pStyle w:val="List Paragraph"/>
        <w:numPr>
          <w:ilvl w:val="2"/>
          <w:numId w:val="2"/>
        </w:numPr>
        <w:bidi w:val="0"/>
        <w:ind w:right="0"/>
        <w:jc w:val="left"/>
        <w:rPr>
          <w:rFonts w:ascii="Arial" w:hAnsi="Arial" w:hint="default"/>
          <w:sz w:val="20"/>
          <w:szCs w:val="20"/>
          <w:rtl w:val="0"/>
          <w:lang w:val="en-US"/>
        </w:rPr>
      </w:pPr>
      <w:r>
        <w:rPr>
          <w:rFonts w:ascii="Arial Unicode MS" w:cs="Arial Unicode MS" w:hAnsi="Arial Unicode MS" w:eastAsia="Arial Unicode MS" w:hint="default"/>
          <w:b w:val="0"/>
          <w:bCs w:val="0"/>
          <w:i w:val="0"/>
          <w:iCs w:val="0"/>
          <w:sz w:val="20"/>
          <w:szCs w:val="20"/>
          <w:rtl w:val="0"/>
          <w:lang w:val="en-US"/>
        </w:rPr>
        <w:t>⸫</w:t>
      </w:r>
      <w:r>
        <w:rPr>
          <w:rFonts w:ascii="Arial" w:hAnsi="Arial"/>
          <w:sz w:val="20"/>
          <w:szCs w:val="20"/>
          <w:rtl w:val="0"/>
          <w:lang w:val="en-US"/>
        </w:rPr>
        <w:t xml:space="preserve"> this sectn most likely refs order John saw the visions</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Background ~ </w:t>
      </w:r>
      <w:r>
        <w:rPr>
          <w:rFonts w:ascii="Arial" w:hAnsi="Arial"/>
          <w:b w:val="0"/>
          <w:bCs w:val="0"/>
          <w:sz w:val="20"/>
          <w:szCs w:val="20"/>
          <w:rtl w:val="0"/>
          <w:lang w:val="en-US"/>
        </w:rPr>
        <w:t>last wk-saw Babylon destroyed-now here it is again</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another rewind w/diff aspect of Babylon</w:t>
      </w:r>
      <w:r>
        <w:rPr>
          <w:rFonts w:ascii="Arial" w:hAnsi="Arial" w:hint="default"/>
          <w:sz w:val="20"/>
          <w:szCs w:val="20"/>
          <w:rtl w:val="0"/>
          <w:lang w:val="en-US"/>
        </w:rPr>
        <w:t>’</w:t>
      </w:r>
      <w:r>
        <w:rPr>
          <w:rFonts w:ascii="Arial" w:hAnsi="Arial"/>
          <w:sz w:val="20"/>
          <w:szCs w:val="20"/>
          <w:rtl w:val="0"/>
          <w:lang w:val="en-US"/>
        </w:rPr>
        <w:t>s fall examined in detail</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religion/econmcs/poltcs all inextrcbly mxd togthr-like now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Glory ~ </w:t>
      </w:r>
      <w:r>
        <w:rPr>
          <w:rFonts w:ascii="Arial" w:hAnsi="Arial"/>
          <w:b w:val="1"/>
          <w:bCs w:val="1"/>
          <w:sz w:val="20"/>
          <w:szCs w:val="20"/>
          <w:u w:val="single"/>
          <w:shd w:val="clear" w:color="auto" w:fill="ffff00"/>
          <w:rtl w:val="0"/>
          <w:lang w:val="en-US"/>
        </w:rPr>
        <w:t>Rev 18:1</w:t>
      </w:r>
      <w:r>
        <w:rPr>
          <w:rFonts w:ascii="Arial" w:hAnsi="Arial"/>
          <w:b w:val="0"/>
          <w:bCs w:val="0"/>
          <w:sz w:val="20"/>
          <w:szCs w:val="20"/>
          <w:rtl w:val="0"/>
          <w:lang w:val="en-US"/>
        </w:rPr>
        <w:t xml:space="preserve"> vb </w:t>
      </w:r>
      <w:r>
        <w:rPr>
          <w:rFonts w:ascii="Arial" w:hAnsi="Arial" w:hint="default"/>
          <w:b w:val="0"/>
          <w:bCs w:val="0"/>
          <w:sz w:val="20"/>
          <w:szCs w:val="20"/>
          <w:rtl w:val="0"/>
          <w:lang w:val="en-US"/>
        </w:rPr>
        <w:t>“</w:t>
      </w:r>
      <w:r>
        <w:rPr>
          <w:rFonts w:ascii="Arial" w:hAnsi="Arial"/>
          <w:b w:val="1"/>
          <w:bCs w:val="1"/>
          <w:sz w:val="20"/>
          <w:szCs w:val="20"/>
          <w:rtl w:val="0"/>
          <w:lang w:val="en-US"/>
        </w:rPr>
        <w:t>I saw</w:t>
      </w:r>
      <w:r>
        <w:rPr>
          <w:rFonts w:ascii="Arial" w:hAnsi="Arial" w:hint="default"/>
          <w:b w:val="0"/>
          <w:bCs w:val="0"/>
          <w:sz w:val="20"/>
          <w:szCs w:val="20"/>
          <w:rtl w:val="0"/>
          <w:lang w:val="en-US"/>
        </w:rPr>
        <w:t xml:space="preserve">” </w:t>
      </w:r>
      <w:r>
        <w:rPr>
          <w:rFonts w:ascii="Arial" w:hAnsi="Arial"/>
          <w:b w:val="0"/>
          <w:bCs w:val="0"/>
          <w:sz w:val="20"/>
          <w:szCs w:val="20"/>
          <w:rtl w:val="0"/>
          <w:lang w:val="en-US"/>
        </w:rPr>
        <w:t>(</w:t>
      </w:r>
      <w:r>
        <w:rPr>
          <w:rFonts w:ascii="Arial" w:hAnsi="Arial" w:hint="default"/>
          <w:b w:val="0"/>
          <w:bCs w:val="0"/>
          <w:sz w:val="20"/>
          <w:szCs w:val="20"/>
          <w:rtl w:val="0"/>
          <w:lang w:val="en-US"/>
        </w:rPr>
        <w:t>εἶδον</w:t>
      </w:r>
      <w:r>
        <w:rPr>
          <w:rFonts w:ascii="Arial" w:hAnsi="Arial"/>
          <w:b w:val="0"/>
          <w:bCs w:val="0"/>
          <w:sz w:val="20"/>
          <w:szCs w:val="20"/>
          <w:rtl w:val="0"/>
          <w:lang w:val="en-US"/>
        </w:rPr>
        <w:t>) is contnuatn of John</w:t>
      </w:r>
      <w:r>
        <w:rPr>
          <w:rFonts w:ascii="Arial" w:hAnsi="Arial" w:hint="default"/>
          <w:b w:val="0"/>
          <w:bCs w:val="0"/>
          <w:sz w:val="20"/>
          <w:szCs w:val="20"/>
          <w:rtl w:val="0"/>
          <w:lang w:val="en-US"/>
        </w:rPr>
        <w:t>’</w:t>
      </w:r>
      <w:r>
        <w:rPr>
          <w:rFonts w:ascii="Arial" w:hAnsi="Arial"/>
          <w:b w:val="0"/>
          <w:bCs w:val="0"/>
          <w:sz w:val="20"/>
          <w:szCs w:val="20"/>
          <w:rtl w:val="0"/>
          <w:lang w:val="en-US"/>
        </w:rPr>
        <w:t>s vision</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the imagery finds its roots in the vision of </w:t>
      </w:r>
      <w:r>
        <w:rPr>
          <w:rFonts w:ascii="Arial" w:hAnsi="Arial"/>
          <w:b w:val="1"/>
          <w:bCs w:val="1"/>
          <w:sz w:val="20"/>
          <w:szCs w:val="20"/>
          <w:u w:val="single"/>
          <w:shd w:val="clear" w:color="auto" w:fill="ffff00"/>
          <w:rtl w:val="0"/>
          <w:lang w:val="en-US"/>
        </w:rPr>
        <w:t>Ezekiel 43:2</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there is a key diff-the source of the glory-genrly frm God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this has some interpreters seeing this as a </w:t>
      </w:r>
      <w:r>
        <w:rPr>
          <w:rFonts w:ascii="Arial" w:hAnsi="Arial"/>
          <w:b w:val="1"/>
          <w:bCs w:val="1"/>
          <w:sz w:val="20"/>
          <w:szCs w:val="20"/>
          <w:rtl w:val="0"/>
          <w:lang w:val="en-US"/>
        </w:rPr>
        <w:t>christophany</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same time-is doubtful John confuse a created being</w:t>
      </w:r>
    </w:p>
    <w:p>
      <w:pPr>
        <w:pStyle w:val="List Paragraph"/>
        <w:numPr>
          <w:ilvl w:val="3"/>
          <w:numId w:val="2"/>
        </w:numPr>
        <w:bidi w:val="0"/>
        <w:ind w:right="0"/>
        <w:jc w:val="left"/>
        <w:rPr>
          <w:rFonts w:ascii="Arial" w:hAnsi="Arial"/>
          <w:sz w:val="20"/>
          <w:szCs w:val="20"/>
          <w:rtl w:val="0"/>
          <w:lang w:val="en-US"/>
        </w:rPr>
      </w:pPr>
      <w:r>
        <w:rPr>
          <w:rFonts w:ascii="Arial" w:hAnsi="Arial"/>
          <w:sz w:val="20"/>
          <w:szCs w:val="20"/>
          <w:rtl w:val="0"/>
          <w:lang w:val="en-US"/>
        </w:rPr>
        <w:t xml:space="preserve">w/Creator of created beings-JC </w:t>
      </w:r>
      <w:r>
        <w:rPr>
          <w:rFonts w:ascii="Arial" w:hAnsi="Arial"/>
          <w:b w:val="1"/>
          <w:bCs w:val="1"/>
          <w:sz w:val="20"/>
          <w:szCs w:val="20"/>
          <w:u w:val="single"/>
          <w:shd w:val="clear" w:color="auto" w:fill="ffff00"/>
          <w:rtl w:val="0"/>
          <w:lang w:val="en-US"/>
        </w:rPr>
        <w:t>1 Cor 8:6</w:t>
      </w:r>
      <w:r>
        <w:rPr>
          <w:rFonts w:ascii="Arial" w:hAnsi="Arial"/>
          <w:sz w:val="20"/>
          <w:szCs w:val="20"/>
          <w:rtl w:val="0"/>
          <w:lang w:val="en-US"/>
        </w:rPr>
        <w:t xml:space="preserve"> big diff</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Hear Ye ~ </w:t>
      </w:r>
      <w:r>
        <w:rPr>
          <w:rFonts w:ascii="Arial" w:hAnsi="Arial"/>
          <w:b w:val="0"/>
          <w:bCs w:val="0"/>
          <w:sz w:val="20"/>
          <w:szCs w:val="20"/>
          <w:rtl w:val="0"/>
          <w:lang w:val="en-US"/>
        </w:rPr>
        <w:t xml:space="preserve">passage open w/statement of judgment </w:t>
      </w:r>
      <w:r>
        <w:rPr>
          <w:rFonts w:ascii="Arial" w:hAnsi="Arial"/>
          <w:b w:val="1"/>
          <w:bCs w:val="1"/>
          <w:sz w:val="20"/>
          <w:szCs w:val="20"/>
          <w:u w:val="single"/>
          <w:shd w:val="clear" w:color="auto" w:fill="ffff00"/>
          <w:rtl w:val="0"/>
          <w:lang w:val="en-US"/>
        </w:rPr>
        <w:t>Rev 18:2-3</w:t>
      </w:r>
      <w:r>
        <w:rPr>
          <w:rFonts w:ascii="Arial" w:hAnsi="Arial"/>
          <w:b w:val="0"/>
          <w:bCs w:val="0"/>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are evil forces @ work-we must not be a part of it </w:t>
      </w:r>
      <w:r>
        <w:rPr>
          <w:rFonts w:ascii="Arial" w:hAnsi="Arial"/>
          <w:b w:val="1"/>
          <w:bCs w:val="1"/>
          <w:sz w:val="20"/>
          <w:szCs w:val="20"/>
          <w:u w:val="single"/>
          <w:shd w:val="clear" w:color="auto" w:fill="ffff00"/>
          <w:rtl w:val="0"/>
          <w:lang w:val="en-US"/>
        </w:rPr>
        <w:t>Eph 6:12</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yet we are NOT helpless pawns in all this </w:t>
      </w:r>
      <w:r>
        <w:rPr>
          <w:rFonts w:ascii="Arial" w:hAnsi="Arial"/>
          <w:b w:val="1"/>
          <w:bCs w:val="1"/>
          <w:sz w:val="20"/>
          <w:szCs w:val="20"/>
          <w:u w:val="single"/>
          <w:shd w:val="clear" w:color="auto" w:fill="ffff00"/>
          <w:rtl w:val="0"/>
          <w:lang w:val="en-US"/>
        </w:rPr>
        <w:t>Eph 6:13</w:t>
      </w:r>
      <w:r>
        <w:rPr>
          <w:rFonts w:ascii="Arial" w:hAnsi="Arial"/>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we</w:t>
      </w:r>
      <w:r>
        <w:rPr>
          <w:rFonts w:ascii="Arial" w:hAnsi="Arial" w:hint="default"/>
          <w:sz w:val="20"/>
          <w:szCs w:val="20"/>
          <w:rtl w:val="0"/>
          <w:lang w:val="en-US"/>
        </w:rPr>
        <w:t>’</w:t>
      </w:r>
      <w:r>
        <w:rPr>
          <w:rFonts w:ascii="Arial" w:hAnsi="Arial"/>
          <w:sz w:val="20"/>
          <w:szCs w:val="20"/>
          <w:rtl w:val="0"/>
          <w:lang w:val="en-US"/>
        </w:rPr>
        <w:t>re in a war-reqs being alert &amp; ready in power of HS</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Historic Context ~ </w:t>
      </w:r>
      <w:r>
        <w:rPr>
          <w:rFonts w:ascii="Arial" w:hAnsi="Arial"/>
          <w:b w:val="0"/>
          <w:bCs w:val="0"/>
          <w:sz w:val="20"/>
          <w:szCs w:val="20"/>
          <w:rtl w:val="0"/>
          <w:lang w:val="en-US"/>
        </w:rPr>
        <w:t>is important-John draws on biblical history</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these things inform how we can understand what</w:t>
      </w:r>
      <w:r>
        <w:rPr>
          <w:rFonts w:ascii="Arial" w:hAnsi="Arial" w:hint="default"/>
          <w:sz w:val="20"/>
          <w:szCs w:val="20"/>
          <w:rtl w:val="0"/>
          <w:lang w:val="en-US"/>
        </w:rPr>
        <w:t>’</w:t>
      </w:r>
      <w:r>
        <w:rPr>
          <w:rFonts w:ascii="Arial" w:hAnsi="Arial"/>
          <w:sz w:val="20"/>
          <w:szCs w:val="20"/>
          <w:rtl w:val="0"/>
          <w:lang w:val="en-US"/>
        </w:rPr>
        <w:t xml:space="preserve">s coming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pride &amp; fall histrcl Babylon takn as pattrn for downfll future empire</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aftr many warnings-judgment fell all @ once </w:t>
      </w:r>
      <w:r>
        <w:rPr>
          <w:rFonts w:ascii="Arial" w:hAnsi="Arial"/>
          <w:b w:val="1"/>
          <w:bCs w:val="1"/>
          <w:sz w:val="20"/>
          <w:szCs w:val="20"/>
          <w:u w:val="single"/>
          <w:shd w:val="clear" w:color="auto" w:fill="ffff00"/>
          <w:rtl w:val="0"/>
          <w:lang w:val="en-US"/>
        </w:rPr>
        <w:t>Dan 5:25-31</w:t>
      </w:r>
      <w:r>
        <w:rPr>
          <w:rFonts w:ascii="Arial" w:hAnsi="Arial"/>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just as this took plc w/the Babylonian nation during Daniel</w:t>
      </w:r>
      <w:r>
        <w:rPr>
          <w:rFonts w:ascii="Arial" w:hAnsi="Arial" w:hint="default"/>
          <w:sz w:val="20"/>
          <w:szCs w:val="20"/>
          <w:rtl w:val="0"/>
          <w:lang w:val="en-US"/>
        </w:rPr>
        <w:t>’</w:t>
      </w:r>
      <w:r>
        <w:rPr>
          <w:rFonts w:ascii="Arial" w:hAnsi="Arial"/>
          <w:sz w:val="20"/>
          <w:szCs w:val="20"/>
          <w:rtl w:val="0"/>
          <w:lang w:val="en-US"/>
        </w:rPr>
        <w:t xml:space="preserve">s life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latter-day Babylon also be removed suddenly </w:t>
      </w:r>
      <w:r>
        <w:rPr>
          <w:rFonts w:ascii="Arial" w:hAnsi="Arial"/>
          <w:b w:val="1"/>
          <w:bCs w:val="1"/>
          <w:sz w:val="20"/>
          <w:szCs w:val="20"/>
          <w:u w:val="single"/>
          <w:shd w:val="clear" w:color="auto" w:fill="ffff00"/>
          <w:rtl w:val="0"/>
          <w:lang w:val="en-US"/>
        </w:rPr>
        <w:t>Rev 18:8</w:t>
      </w:r>
      <w:r>
        <w:rPr>
          <w:rFonts w:ascii="Arial" w:hAnsi="Arial"/>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so-have the backdrop of ancient Babylon-but is more complex</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remmbr-John prophesied agnst bckdrp of </w:t>
      </w:r>
      <w:r>
        <w:rPr>
          <w:rFonts w:ascii="Arial" w:hAnsi="Arial"/>
          <w:sz w:val="20"/>
          <w:szCs w:val="20"/>
          <w:u w:val="single"/>
          <w:rtl w:val="0"/>
          <w:lang w:val="en-US"/>
        </w:rPr>
        <w:t>contmprry</w:t>
      </w:r>
      <w:r>
        <w:rPr>
          <w:rFonts w:ascii="Arial" w:hAnsi="Arial"/>
          <w:sz w:val="20"/>
          <w:szCs w:val="20"/>
          <w:rtl w:val="0"/>
          <w:lang w:val="en-US"/>
        </w:rPr>
        <w:t xml:space="preserve"> hstry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put another way-used canvas of history as the basis</w:t>
      </w:r>
    </w:p>
    <w:p>
      <w:pPr>
        <w:pStyle w:val="List Paragraph"/>
        <w:numPr>
          <w:ilvl w:val="3"/>
          <w:numId w:val="2"/>
        </w:numPr>
        <w:bidi w:val="0"/>
        <w:ind w:right="0"/>
        <w:jc w:val="left"/>
        <w:rPr>
          <w:rFonts w:ascii="Arial" w:hAnsi="Arial"/>
          <w:sz w:val="20"/>
          <w:szCs w:val="20"/>
          <w:rtl w:val="0"/>
          <w:lang w:val="en-US"/>
        </w:rPr>
      </w:pPr>
      <w:r>
        <w:rPr>
          <w:rFonts w:ascii="Arial" w:hAnsi="Arial"/>
          <w:sz w:val="20"/>
          <w:szCs w:val="20"/>
          <w:rtl w:val="0"/>
          <w:lang w:val="en-US"/>
        </w:rPr>
        <w:t>&amp; w/it he painted his picture of the future</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that brngs us to considerng Roman Empire-John calls </w:t>
      </w:r>
      <w:r>
        <w:rPr>
          <w:rFonts w:ascii="Arial" w:hAnsi="Arial" w:hint="default"/>
          <w:sz w:val="20"/>
          <w:szCs w:val="20"/>
          <w:rtl w:val="0"/>
          <w:lang w:val="en-US"/>
        </w:rPr>
        <w:t>“</w:t>
      </w:r>
      <w:r>
        <w:rPr>
          <w:rFonts w:ascii="Arial" w:hAnsi="Arial"/>
          <w:b w:val="1"/>
          <w:bCs w:val="1"/>
          <w:sz w:val="20"/>
          <w:szCs w:val="20"/>
          <w:rtl w:val="0"/>
          <w:lang w:val="en-US"/>
        </w:rPr>
        <w:t>Babylon</w:t>
      </w:r>
      <w:r>
        <w:rPr>
          <w:rFonts w:ascii="Arial" w:hAnsi="Arial" w:hint="default"/>
          <w:sz w:val="20"/>
          <w:szCs w:val="20"/>
          <w:rtl w:val="0"/>
          <w:lang w:val="en-US"/>
        </w:rPr>
        <w:t>”</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the ||</w:t>
      </w:r>
      <w:r>
        <w:rPr>
          <w:rFonts w:ascii="Arial" w:hAnsi="Arial" w:hint="default"/>
          <w:sz w:val="20"/>
          <w:szCs w:val="20"/>
          <w:rtl w:val="0"/>
          <w:lang w:val="en-US"/>
        </w:rPr>
        <w:t>’</w:t>
      </w:r>
      <w:r>
        <w:rPr>
          <w:rFonts w:ascii="Arial" w:hAnsi="Arial"/>
          <w:sz w:val="20"/>
          <w:szCs w:val="20"/>
          <w:rtl w:val="0"/>
          <w:lang w:val="en-US"/>
        </w:rPr>
        <w:t xml:space="preserve">s w/histrc recrd of Rome &amp; events in Rev are strikng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to save time I have added an insert w/the historic details</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but-as horrific as these were-still too small to qualify what dscrbd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JC tells us full scope of these events in </w:t>
      </w:r>
      <w:r>
        <w:rPr>
          <w:rFonts w:ascii="Arial" w:hAnsi="Arial"/>
          <w:b w:val="1"/>
          <w:bCs w:val="1"/>
          <w:sz w:val="20"/>
          <w:szCs w:val="20"/>
          <w:u w:val="single"/>
          <w:shd w:val="clear" w:color="auto" w:fill="ffff00"/>
          <w:rtl w:val="0"/>
          <w:lang w:val="en-US"/>
        </w:rPr>
        <w:t>Mark 13:19-20</w:t>
      </w:r>
      <w:r>
        <w:rPr>
          <w:rFonts w:ascii="Arial" w:hAnsi="Arial"/>
          <w:sz w:val="20"/>
          <w:szCs w:val="20"/>
          <w:rtl w:val="0"/>
          <w:lang w:val="en-US"/>
        </w:rPr>
        <w:t xml:space="preserve">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The Future ~ </w:t>
      </w:r>
      <w:r>
        <w:rPr>
          <w:rFonts w:ascii="Arial" w:hAnsi="Arial"/>
          <w:b w:val="0"/>
          <w:bCs w:val="0"/>
          <w:sz w:val="20"/>
          <w:szCs w:val="20"/>
          <w:rtl w:val="0"/>
          <w:lang w:val="en-US"/>
        </w:rPr>
        <w:t>now comes into view as John draws on history</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used these to rflct what still in his future &amp; far future-Babylon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1 imprtnt aspect this empire will be wealth-shows up </w:t>
      </w:r>
      <w:r>
        <w:rPr>
          <w:rFonts w:ascii="Arial" w:hAnsi="Arial"/>
          <w:b w:val="1"/>
          <w:bCs w:val="1"/>
          <w:sz w:val="20"/>
          <w:szCs w:val="20"/>
          <w:u w:val="single"/>
          <w:rtl w:val="0"/>
          <w:lang w:val="en-US"/>
        </w:rPr>
        <w:t>4X</w:t>
      </w:r>
      <w:r>
        <w:rPr>
          <w:rFonts w:ascii="Arial" w:hAnsi="Arial"/>
          <w:sz w:val="20"/>
          <w:szCs w:val="20"/>
          <w:rtl w:val="0"/>
          <w:lang w:val="en-US"/>
        </w:rPr>
        <w:t xml:space="preserve"> in chpt</w:t>
      </w:r>
    </w:p>
    <w:p>
      <w:pPr>
        <w:pStyle w:val="List Paragraph"/>
        <w:numPr>
          <w:ilvl w:val="1"/>
          <w:numId w:val="2"/>
        </w:numPr>
        <w:bidi w:val="0"/>
        <w:ind w:right="0"/>
        <w:jc w:val="left"/>
        <w:rPr>
          <w:rFonts w:ascii="Arial" w:hAnsi="Arial"/>
          <w:sz w:val="20"/>
          <w:szCs w:val="20"/>
          <w:rtl w:val="0"/>
          <w:lang w:val="en-US"/>
        </w:rPr>
      </w:pPr>
      <w:r>
        <w:rPr>
          <w:rFonts w:ascii="Arial" w:hAnsi="Arial"/>
          <w:i w:val="1"/>
          <w:iCs w:val="1"/>
          <w:sz w:val="20"/>
          <w:szCs w:val="20"/>
          <w:u w:val="single"/>
          <w:rtl w:val="0"/>
          <w:lang w:val="en-US"/>
        </w:rPr>
        <w:t>Man/honord/leading citizn/1</w:t>
      </w:r>
      <w:r>
        <w:rPr>
          <w:rFonts w:ascii="Arial" w:hAnsi="Arial"/>
          <w:i w:val="1"/>
          <w:iCs w:val="1"/>
          <w:sz w:val="20"/>
          <w:szCs w:val="20"/>
          <w:u w:val="single"/>
          <w:vertAlign w:val="superscript"/>
          <w:rtl w:val="0"/>
          <w:lang w:val="en-US"/>
        </w:rPr>
        <w:t>st</w:t>
      </w:r>
      <w:r>
        <w:rPr>
          <w:rFonts w:ascii="Arial" w:hAnsi="Arial"/>
          <w:i w:val="1"/>
          <w:iCs w:val="1"/>
          <w:sz w:val="20"/>
          <w:szCs w:val="20"/>
          <w:u w:val="single"/>
          <w:rtl w:val="0"/>
          <w:lang w:val="en-US"/>
        </w:rPr>
        <w:t xml:space="preserve"> came/nothing/bag/now/$1.5M/$90K</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wealth begets wealth-w/this backgrnd begn to get picture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ancient Babylon fell before authority of God </w:t>
      </w:r>
      <w:r>
        <w:rPr>
          <w:rFonts w:ascii="Arial" w:hAnsi="Arial"/>
          <w:b w:val="1"/>
          <w:bCs w:val="1"/>
          <w:sz w:val="20"/>
          <w:szCs w:val="20"/>
          <w:u w:val="single"/>
          <w:shd w:val="clear" w:color="auto" w:fill="ffff00"/>
          <w:rtl w:val="0"/>
          <w:lang w:val="en-US"/>
        </w:rPr>
        <w:t>Isa 21:9</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in same way future Babylon will fall befor commnd of God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be clear-Babylon Empire is demonic in nature </w:t>
      </w:r>
      <w:r>
        <w:rPr>
          <w:rFonts w:ascii="Arial" w:hAnsi="Arial"/>
          <w:b w:val="1"/>
          <w:bCs w:val="1"/>
          <w:sz w:val="20"/>
          <w:szCs w:val="20"/>
          <w:u w:val="single"/>
          <w:shd w:val="clear" w:color="auto" w:fill="ffff00"/>
          <w:rtl w:val="0"/>
          <w:lang w:val="en-US"/>
        </w:rPr>
        <w:t>Rev 16:13</w:t>
      </w:r>
      <w:r>
        <w:rPr>
          <w:rFonts w:ascii="Arial" w:hAnsi="Arial"/>
          <w:sz w:val="20"/>
          <w:szCs w:val="20"/>
          <w:rtl w:val="0"/>
          <w:lang w:val="en-US"/>
        </w:rPr>
        <w:t xml:space="preserve">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Get Out of There ~ </w:t>
      </w:r>
      <w:r>
        <w:rPr>
          <w:rFonts w:ascii="Arial" w:hAnsi="Arial"/>
          <w:b w:val="0"/>
          <w:bCs w:val="0"/>
          <w:sz w:val="20"/>
          <w:szCs w:val="20"/>
          <w:rtl w:val="0"/>
          <w:lang w:val="en-US"/>
        </w:rPr>
        <w:t xml:space="preserve">now is command of God to His people </w:t>
      </w:r>
      <w:r>
        <w:rPr>
          <w:rFonts w:ascii="Arial" w:hAnsi="Arial"/>
          <w:b w:val="1"/>
          <w:bCs w:val="1"/>
          <w:sz w:val="20"/>
          <w:szCs w:val="20"/>
          <w:u w:val="single"/>
          <w:shd w:val="clear" w:color="auto" w:fill="ffff00"/>
          <w:rtl w:val="0"/>
          <w:lang w:val="en-US"/>
        </w:rPr>
        <w:t>Rev 18:4</w:t>
      </w:r>
      <w:r>
        <w:rPr>
          <w:rFonts w:ascii="Arial" w:hAnsi="Arial"/>
          <w:b w:val="0"/>
          <w:bCs w:val="0"/>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is pivotal passage-ref to </w:t>
      </w:r>
      <w:r>
        <w:rPr>
          <w:rFonts w:ascii="Arial" w:hAnsi="Arial" w:hint="default"/>
          <w:sz w:val="20"/>
          <w:szCs w:val="20"/>
          <w:rtl w:val="0"/>
          <w:lang w:val="en-US"/>
        </w:rPr>
        <w:t>“</w:t>
      </w:r>
      <w:r>
        <w:rPr>
          <w:rFonts w:ascii="Arial" w:hAnsi="Arial"/>
          <w:b w:val="1"/>
          <w:bCs w:val="1"/>
          <w:sz w:val="20"/>
          <w:szCs w:val="20"/>
          <w:rtl w:val="0"/>
          <w:lang w:val="en-US"/>
        </w:rPr>
        <w:t>my people</w:t>
      </w:r>
      <w:r>
        <w:rPr>
          <w:rFonts w:ascii="Arial" w:hAnsi="Arial" w:hint="default"/>
          <w:sz w:val="20"/>
          <w:szCs w:val="20"/>
          <w:rtl w:val="0"/>
          <w:lang w:val="en-US"/>
        </w:rPr>
        <w:t xml:space="preserve">” </w:t>
      </w:r>
      <w:r>
        <w:rPr>
          <w:rFonts w:ascii="Arial" w:hAnsi="Arial"/>
          <w:sz w:val="20"/>
          <w:szCs w:val="20"/>
          <w:rtl w:val="0"/>
          <w:lang w:val="en-US"/>
        </w:rPr>
        <w:t xml:space="preserve">suggests is most likely JC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then we note the </w:t>
      </w:r>
      <w:r>
        <w:rPr>
          <w:rFonts w:ascii="Arial" w:hAnsi="Arial"/>
          <w:sz w:val="20"/>
          <w:szCs w:val="20"/>
          <w:u w:val="single"/>
          <w:rtl w:val="0"/>
          <w:lang w:val="en-US"/>
        </w:rPr>
        <w:t>reason</w:t>
      </w:r>
      <w:r>
        <w:rPr>
          <w:rFonts w:ascii="Arial" w:hAnsi="Arial"/>
          <w:sz w:val="20"/>
          <w:szCs w:val="20"/>
          <w:rtl w:val="0"/>
          <w:lang w:val="en-US"/>
        </w:rPr>
        <w:t xml:space="preserve"> we are to be separated from </w:t>
      </w:r>
      <w:r>
        <w:rPr>
          <w:rFonts w:ascii="Arial" w:hAnsi="Arial"/>
          <w:b w:val="1"/>
          <w:bCs w:val="1"/>
          <w:sz w:val="20"/>
          <w:szCs w:val="20"/>
          <w:u w:val="single"/>
          <w:shd w:val="clear" w:color="auto" w:fill="ffff00"/>
          <w:rtl w:val="0"/>
          <w:lang w:val="en-US"/>
        </w:rPr>
        <w:t>Rev 18:5</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should prevent genuine Xtian</w:t>
      </w:r>
      <w:r>
        <w:rPr>
          <w:rFonts w:ascii="Arial" w:hAnsi="Arial" w:hint="default"/>
          <w:sz w:val="20"/>
          <w:szCs w:val="20"/>
          <w:rtl w:val="0"/>
          <w:lang w:val="en-US"/>
        </w:rPr>
        <w:t>’</w:t>
      </w:r>
      <w:r>
        <w:rPr>
          <w:rFonts w:ascii="Arial" w:hAnsi="Arial"/>
          <w:sz w:val="20"/>
          <w:szCs w:val="20"/>
          <w:rtl w:val="0"/>
          <w:lang w:val="en-US"/>
        </w:rPr>
        <w:t>s from being seduced</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majority of biblical interpreters agree </w:t>
      </w:r>
      <w:r>
        <w:rPr>
          <w:rFonts w:ascii="Arial" w:hAnsi="Arial" w:hint="default"/>
          <w:sz w:val="20"/>
          <w:szCs w:val="20"/>
          <w:rtl w:val="0"/>
          <w:lang w:val="en-US"/>
        </w:rPr>
        <w:t>“</w:t>
      </w:r>
      <w:r>
        <w:rPr>
          <w:rFonts w:ascii="Arial" w:hAnsi="Arial"/>
          <w:b w:val="1"/>
          <w:bCs w:val="1"/>
          <w:sz w:val="20"/>
          <w:szCs w:val="20"/>
          <w:rtl w:val="0"/>
          <w:lang w:val="en-US"/>
        </w:rPr>
        <w:t>her</w:t>
      </w:r>
      <w:r>
        <w:rPr>
          <w:rFonts w:ascii="Arial" w:hAnsi="Arial" w:hint="default"/>
          <w:sz w:val="20"/>
          <w:szCs w:val="20"/>
          <w:rtl w:val="0"/>
          <w:lang w:val="en-US"/>
        </w:rPr>
        <w:t xml:space="preserve">” </w:t>
      </w:r>
      <w:r>
        <w:rPr>
          <w:rFonts w:ascii="Arial" w:hAnsi="Arial"/>
          <w:sz w:val="20"/>
          <w:szCs w:val="20"/>
          <w:rtl w:val="0"/>
          <w:lang w:val="en-US"/>
        </w:rPr>
        <w:t>(</w:t>
      </w:r>
      <w:r>
        <w:rPr>
          <w:rFonts w:ascii="Arial" w:hAnsi="Arial" w:hint="default"/>
          <w:sz w:val="20"/>
          <w:szCs w:val="20"/>
          <w:rtl w:val="0"/>
          <w:lang w:val="en-US"/>
        </w:rPr>
        <w:t>αὐτῆς</w:t>
      </w:r>
      <w:r>
        <w:rPr>
          <w:rFonts w:ascii="Arial" w:hAnsi="Arial"/>
          <w:sz w:val="20"/>
          <w:szCs w:val="20"/>
          <w:rtl w:val="0"/>
          <w:lang w:val="en-US"/>
        </w:rPr>
        <w:t xml:space="preserve">) refs Babylon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personified as a woman identified in </w:t>
      </w:r>
      <w:r>
        <w:rPr>
          <w:rFonts w:ascii="Arial" w:hAnsi="Arial"/>
          <w:b w:val="1"/>
          <w:bCs w:val="1"/>
          <w:sz w:val="20"/>
          <w:szCs w:val="20"/>
          <w:u w:val="single"/>
          <w:shd w:val="clear" w:color="auto" w:fill="ffff00"/>
          <w:rtl w:val="0"/>
          <w:lang w:val="en-US"/>
        </w:rPr>
        <w:t>Rev 17:4-5</w:t>
      </w:r>
      <w:r>
        <w:rPr>
          <w:rFonts w:ascii="Arial" w:hAnsi="Arial"/>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the call to flee from sinful nations is found w/some frequency</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command in text today is patterned after </w:t>
      </w:r>
      <w:r>
        <w:rPr>
          <w:rFonts w:ascii="Arial" w:hAnsi="Arial"/>
          <w:b w:val="1"/>
          <w:bCs w:val="1"/>
          <w:sz w:val="20"/>
          <w:szCs w:val="20"/>
          <w:u w:val="single"/>
          <w:shd w:val="clear" w:color="auto" w:fill="ffff00"/>
          <w:rtl w:val="0"/>
          <w:lang w:val="en-US"/>
        </w:rPr>
        <w:t>Jer 51:44-45</w:t>
      </w:r>
      <w:r>
        <w:rPr>
          <w:rFonts w:ascii="Arial" w:hAnsi="Arial"/>
          <w:sz w:val="20"/>
          <w:szCs w:val="20"/>
          <w:rtl w:val="0"/>
          <w:lang w:val="en-US"/>
        </w:rPr>
        <w:t xml:space="preserve"> </w:t>
      </w:r>
    </w:p>
    <w:p>
      <w:pPr>
        <w:pStyle w:val="List Paragraph"/>
        <w:numPr>
          <w:ilvl w:val="3"/>
          <w:numId w:val="2"/>
        </w:numPr>
        <w:bidi w:val="0"/>
        <w:ind w:right="0"/>
        <w:jc w:val="left"/>
        <w:rPr>
          <w:rFonts w:ascii="Arial" w:hAnsi="Arial"/>
          <w:sz w:val="20"/>
          <w:szCs w:val="20"/>
          <w:rtl w:val="0"/>
          <w:lang w:val="en-US"/>
        </w:rPr>
      </w:pPr>
      <w:r>
        <w:rPr>
          <w:rFonts w:ascii="Arial" w:hAnsi="Arial"/>
          <w:sz w:val="20"/>
          <w:szCs w:val="20"/>
          <w:rtl w:val="0"/>
          <w:lang w:val="en-US"/>
        </w:rPr>
        <w:t xml:space="preserve">leave city &amp; its idolatry-returning to homeland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How to Separate ~ </w:t>
      </w:r>
      <w:r>
        <w:rPr>
          <w:rFonts w:ascii="Arial" w:hAnsi="Arial"/>
          <w:b w:val="0"/>
          <w:bCs w:val="0"/>
          <w:sz w:val="20"/>
          <w:szCs w:val="20"/>
          <w:rtl w:val="0"/>
          <w:lang w:val="en-US"/>
        </w:rPr>
        <w:t>a little more complicated in our context</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the seprtn req</w:t>
      </w:r>
      <w:r>
        <w:rPr>
          <w:rFonts w:ascii="Arial" w:hAnsi="Arial" w:hint="default"/>
          <w:sz w:val="20"/>
          <w:szCs w:val="20"/>
          <w:rtl w:val="0"/>
          <w:lang w:val="en-US"/>
        </w:rPr>
        <w:t>’</w:t>
      </w:r>
      <w:r>
        <w:rPr>
          <w:rFonts w:ascii="Arial" w:hAnsi="Arial"/>
          <w:sz w:val="20"/>
          <w:szCs w:val="20"/>
          <w:rtl w:val="0"/>
          <w:lang w:val="en-US"/>
        </w:rPr>
        <w:t>d of the Jews req</w:t>
      </w:r>
      <w:r>
        <w:rPr>
          <w:rFonts w:ascii="Arial" w:hAnsi="Arial" w:hint="default"/>
          <w:sz w:val="20"/>
          <w:szCs w:val="20"/>
          <w:rtl w:val="0"/>
          <w:lang w:val="en-US"/>
        </w:rPr>
        <w:t>’</w:t>
      </w:r>
      <w:r>
        <w:rPr>
          <w:rFonts w:ascii="Arial" w:hAnsi="Arial"/>
          <w:sz w:val="20"/>
          <w:szCs w:val="20"/>
          <w:rtl w:val="0"/>
          <w:lang w:val="en-US"/>
        </w:rPr>
        <w:t xml:space="preserve">d both physical &amp; moral separatn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not possible during the Tribulation prd </w:t>
      </w:r>
      <w:r>
        <w:rPr>
          <w:rFonts w:ascii="Arial" w:hAnsi="Arial"/>
          <w:b w:val="1"/>
          <w:bCs w:val="1"/>
          <w:sz w:val="20"/>
          <w:szCs w:val="20"/>
          <w:u w:val="single"/>
          <w:shd w:val="clear" w:color="auto" w:fill="ffff00"/>
          <w:rtl w:val="0"/>
          <w:lang w:val="en-US"/>
        </w:rPr>
        <w:t>Rev 18:4</w:t>
      </w:r>
      <w:r>
        <w:rPr>
          <w:rFonts w:ascii="Arial" w:hAnsi="Arial"/>
          <w:sz w:val="20"/>
          <w:szCs w:val="20"/>
          <w:rtl w:val="0"/>
          <w:lang w:val="en-US"/>
        </w:rPr>
        <w:t xml:space="preserve"> </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this will be (&amp; is now) world-wide, where would you go?</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let</w:t>
      </w:r>
      <w:r>
        <w:rPr>
          <w:rFonts w:ascii="Arial" w:hAnsi="Arial" w:hint="default"/>
          <w:sz w:val="20"/>
          <w:szCs w:val="20"/>
          <w:rtl w:val="0"/>
          <w:lang w:val="en-US"/>
        </w:rPr>
        <w:t>’</w:t>
      </w:r>
      <w:r>
        <w:rPr>
          <w:rFonts w:ascii="Arial" w:hAnsi="Arial"/>
          <w:sz w:val="20"/>
          <w:szCs w:val="20"/>
          <w:rtl w:val="0"/>
          <w:lang w:val="en-US"/>
        </w:rPr>
        <w:t>s think about-as Xtians-not req</w:t>
      </w:r>
      <w:r>
        <w:rPr>
          <w:rFonts w:ascii="Arial" w:hAnsi="Arial" w:hint="default"/>
          <w:sz w:val="20"/>
          <w:szCs w:val="20"/>
          <w:rtl w:val="0"/>
          <w:lang w:val="en-US"/>
        </w:rPr>
        <w:t>’</w:t>
      </w:r>
      <w:r>
        <w:rPr>
          <w:rFonts w:ascii="Arial" w:hAnsi="Arial"/>
          <w:sz w:val="20"/>
          <w:szCs w:val="20"/>
          <w:rtl w:val="0"/>
          <w:lang w:val="en-US"/>
        </w:rPr>
        <w:t>d to w/draw frm economic life</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honestly-is not possible-we work/earn $$/pay bills</w:t>
      </w:r>
    </w:p>
    <w:p>
      <w:pPr>
        <w:pStyle w:val="List Paragraph"/>
        <w:numPr>
          <w:ilvl w:val="2"/>
          <w:numId w:val="2"/>
        </w:numPr>
        <w:bidi w:val="0"/>
        <w:ind w:right="0"/>
        <w:jc w:val="left"/>
        <w:rPr>
          <w:rFonts w:ascii="Arial" w:hAnsi="Arial"/>
          <w:sz w:val="20"/>
          <w:szCs w:val="20"/>
          <w:rtl w:val="0"/>
          <w:lang w:val="en-US"/>
        </w:rPr>
      </w:pPr>
      <w:r>
        <w:rPr>
          <w:rFonts w:ascii="Arial" w:hAnsi="Arial"/>
          <w:sz w:val="20"/>
          <w:szCs w:val="20"/>
          <w:rtl w:val="0"/>
          <w:lang w:val="en-US"/>
        </w:rPr>
        <w:t xml:space="preserve">these thngs are necessry even as pilgrims </w:t>
      </w:r>
      <w:r>
        <w:rPr>
          <w:rFonts w:ascii="Arial" w:hAnsi="Arial"/>
          <w:b w:val="1"/>
          <w:bCs w:val="1"/>
          <w:sz w:val="20"/>
          <w:szCs w:val="20"/>
          <w:u w:val="single"/>
          <w:shd w:val="clear" w:color="auto" w:fill="ffff00"/>
          <w:rtl w:val="0"/>
          <w:lang w:val="en-US"/>
        </w:rPr>
        <w:t>Heb 13:14-16</w:t>
      </w:r>
      <w:r>
        <w:rPr>
          <w:rFonts w:ascii="Arial" w:hAnsi="Arial"/>
          <w:sz w:val="20"/>
          <w:szCs w:val="20"/>
          <w:rtl w:val="0"/>
          <w:lang w:val="en-US"/>
        </w:rPr>
        <w:t xml:space="preserve"> </w:t>
      </w:r>
    </w:p>
    <w:p>
      <w:pPr>
        <w:pStyle w:val="List Paragraph"/>
        <w:numPr>
          <w:ilvl w:val="3"/>
          <w:numId w:val="2"/>
        </w:numPr>
        <w:bidi w:val="0"/>
        <w:ind w:right="0"/>
        <w:jc w:val="left"/>
        <w:rPr>
          <w:rFonts w:ascii="Arial" w:hAnsi="Arial"/>
          <w:sz w:val="20"/>
          <w:szCs w:val="20"/>
          <w:rtl w:val="0"/>
          <w:lang w:val="en-US"/>
        </w:rPr>
      </w:pPr>
      <w:r>
        <w:rPr>
          <w:rFonts w:ascii="Arial" w:hAnsi="Arial"/>
          <w:sz w:val="20"/>
          <w:szCs w:val="20"/>
          <w:rtl w:val="0"/>
          <w:lang w:val="en-US"/>
        </w:rPr>
        <w:t xml:space="preserve">the summons refs need for Xtian to disentangle </w:t>
      </w:r>
    </w:p>
    <w:p>
      <w:pPr>
        <w:pStyle w:val="List Paragraph"/>
        <w:numPr>
          <w:ilvl w:val="3"/>
          <w:numId w:val="2"/>
        </w:numPr>
        <w:bidi w:val="0"/>
        <w:ind w:right="0"/>
        <w:jc w:val="left"/>
        <w:rPr>
          <w:rFonts w:ascii="Arial" w:hAnsi="Arial"/>
          <w:sz w:val="20"/>
          <w:szCs w:val="20"/>
          <w:rtl w:val="0"/>
          <w:lang w:val="en-US"/>
        </w:rPr>
      </w:pPr>
      <w:r>
        <w:rPr>
          <w:rFonts w:ascii="Arial" w:hAnsi="Arial"/>
          <w:sz w:val="20"/>
          <w:szCs w:val="20"/>
          <w:rtl w:val="0"/>
          <w:lang w:val="en-US"/>
        </w:rPr>
        <w:t xml:space="preserve">frm corrupt &amp; seductive influences of </w:t>
      </w:r>
      <w:r>
        <w:rPr>
          <w:rFonts w:ascii="Arial" w:hAnsi="Arial" w:hint="default"/>
          <w:sz w:val="20"/>
          <w:szCs w:val="20"/>
          <w:rtl w:val="0"/>
          <w:lang w:val="en-US"/>
        </w:rPr>
        <w:t>“</w:t>
      </w:r>
      <w:r>
        <w:rPr>
          <w:rFonts w:ascii="Arial" w:hAnsi="Arial"/>
          <w:b w:val="1"/>
          <w:bCs w:val="1"/>
          <w:sz w:val="20"/>
          <w:szCs w:val="20"/>
          <w:rtl w:val="0"/>
          <w:lang w:val="en-US"/>
        </w:rPr>
        <w:t>the empire</w:t>
      </w:r>
      <w:r>
        <w:rPr>
          <w:rFonts w:ascii="Arial" w:hAnsi="Arial" w:hint="default"/>
          <w:sz w:val="20"/>
          <w:szCs w:val="20"/>
          <w:rtl w:val="0"/>
          <w:lang w:val="en-US"/>
        </w:rPr>
        <w:t>”</w:t>
      </w:r>
    </w:p>
    <w:p>
      <w:pPr>
        <w:pStyle w:val="List Paragraph"/>
        <w:numPr>
          <w:ilvl w:val="4"/>
          <w:numId w:val="2"/>
        </w:numPr>
        <w:bidi w:val="0"/>
        <w:ind w:right="0"/>
        <w:jc w:val="left"/>
        <w:rPr>
          <w:rFonts w:ascii="Arial" w:hAnsi="Arial"/>
          <w:sz w:val="20"/>
          <w:szCs w:val="20"/>
          <w:rtl w:val="0"/>
          <w:lang w:val="en-US"/>
        </w:rPr>
      </w:pPr>
      <w:r>
        <w:rPr>
          <w:rFonts w:ascii="Arial" w:hAnsi="Arial"/>
          <w:sz w:val="20"/>
          <w:szCs w:val="20"/>
          <w:rtl w:val="0"/>
          <w:lang w:val="en-US"/>
        </w:rPr>
        <w:t xml:space="preserve">we find a || to this in </w:t>
      </w:r>
      <w:r>
        <w:rPr>
          <w:rFonts w:ascii="Arial" w:hAnsi="Arial"/>
          <w:b w:val="1"/>
          <w:bCs w:val="1"/>
          <w:sz w:val="20"/>
          <w:szCs w:val="20"/>
          <w:u w:val="single"/>
          <w:shd w:val="clear" w:color="auto" w:fill="ffff00"/>
          <w:rtl w:val="0"/>
          <w:lang w:val="en-US"/>
        </w:rPr>
        <w:t>2 Cor 6:17-7:1</w:t>
      </w:r>
      <w:r>
        <w:rPr>
          <w:rFonts w:ascii="Arial" w:hAnsi="Arial"/>
          <w:sz w:val="20"/>
          <w:szCs w:val="20"/>
          <w:rtl w:val="0"/>
          <w:lang w:val="en-US"/>
        </w:rPr>
        <w:t xml:space="preserve"> </w:t>
      </w:r>
    </w:p>
    <w:p>
      <w:pPr>
        <w:pStyle w:val="List Paragraph"/>
        <w:numPr>
          <w:ilvl w:val="1"/>
          <w:numId w:val="2"/>
        </w:numPr>
        <w:bidi w:val="0"/>
        <w:ind w:right="0"/>
        <w:jc w:val="left"/>
        <w:rPr>
          <w:rFonts w:ascii="Arial" w:hAnsi="Arial"/>
          <w:sz w:val="20"/>
          <w:szCs w:val="20"/>
          <w:rtl w:val="0"/>
          <w:lang w:val="en-US"/>
        </w:rPr>
      </w:pPr>
      <w:r>
        <w:rPr>
          <w:rFonts w:ascii="Arial" w:hAnsi="Arial"/>
          <w:sz w:val="20"/>
          <w:szCs w:val="20"/>
          <w:rtl w:val="0"/>
          <w:lang w:val="en-US"/>
        </w:rPr>
        <w:t xml:space="preserve">the unavoidable fact is-this world is not home </w:t>
      </w:r>
      <w:r>
        <w:rPr>
          <w:rFonts w:ascii="Arial" w:hAnsi="Arial"/>
          <w:b w:val="1"/>
          <w:bCs w:val="1"/>
          <w:sz w:val="20"/>
          <w:szCs w:val="20"/>
          <w:u w:val="single"/>
          <w:shd w:val="clear" w:color="auto" w:fill="ffff00"/>
          <w:rtl w:val="0"/>
          <w:lang w:val="en-US"/>
        </w:rPr>
        <w:t>John 15:19</w:t>
      </w:r>
      <w:r>
        <w:rPr>
          <w:rFonts w:ascii="Arial" w:hAnsi="Arial"/>
          <w:sz w:val="20"/>
          <w:szCs w:val="20"/>
          <w:rtl w:val="0"/>
          <w:lang w:val="en-US"/>
        </w:rPr>
        <w:t xml:space="preserve">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Not Literal ~ </w:t>
      </w:r>
      <w:r>
        <w:rPr>
          <w:rFonts w:ascii="Arial" w:hAnsi="Arial"/>
          <w:b w:val="0"/>
          <w:bCs w:val="0"/>
          <w:sz w:val="20"/>
          <w:szCs w:val="20"/>
          <w:rtl w:val="0"/>
          <w:lang w:val="en-US"/>
        </w:rPr>
        <w:t xml:space="preserve">have job to do </w:t>
      </w:r>
      <w:r>
        <w:rPr>
          <w:rFonts w:ascii="Arial" w:hAnsi="Arial"/>
          <w:b w:val="1"/>
          <w:bCs w:val="1"/>
          <w:sz w:val="20"/>
          <w:szCs w:val="20"/>
          <w:u w:val="single"/>
          <w:shd w:val="clear" w:color="auto" w:fill="ffff00"/>
          <w:rtl w:val="0"/>
          <w:lang w:val="en-US"/>
        </w:rPr>
        <w:t>2 Cor 5:20-21</w:t>
      </w:r>
      <w:r>
        <w:rPr>
          <w:rFonts w:ascii="Arial" w:hAnsi="Arial"/>
          <w:b w:val="0"/>
          <w:bCs w:val="0"/>
          <w:sz w:val="20"/>
          <w:szCs w:val="20"/>
          <w:rtl w:val="0"/>
          <w:lang w:val="en-US"/>
        </w:rPr>
        <w:t xml:space="preserve"> be a light </w:t>
      </w:r>
      <w:r>
        <w:rPr>
          <w:rFonts w:ascii="Arial" w:hAnsi="Arial"/>
          <w:b w:val="1"/>
          <w:bCs w:val="1"/>
          <w:sz w:val="20"/>
          <w:szCs w:val="20"/>
          <w:u w:val="single"/>
          <w:shd w:val="clear" w:color="auto" w:fill="ffff00"/>
          <w:rtl w:val="0"/>
          <w:lang w:val="en-US"/>
        </w:rPr>
        <w:t>Matt 5:14-16</w:t>
      </w:r>
      <w:r>
        <w:rPr>
          <w:rFonts w:ascii="Arial" w:hAnsi="Arial"/>
          <w:b w:val="0"/>
          <w:bCs w:val="0"/>
          <w:sz w:val="20"/>
          <w:szCs w:val="20"/>
          <w:rtl w:val="0"/>
          <w:lang w:val="en-US"/>
        </w:rPr>
        <w:t xml:space="preserve"> </w:t>
      </w:r>
    </w:p>
    <w:p>
      <w:pPr>
        <w:pStyle w:val="List Paragraph"/>
        <w:numPr>
          <w:ilvl w:val="2"/>
          <w:numId w:val="3"/>
        </w:numPr>
        <w:bidi w:val="0"/>
        <w:ind w:right="0"/>
        <w:jc w:val="left"/>
        <w:rPr>
          <w:rFonts w:ascii="Arial" w:hAnsi="Arial"/>
          <w:sz w:val="20"/>
          <w:szCs w:val="20"/>
          <w:rtl w:val="0"/>
          <w:lang w:val="en-US"/>
        </w:rPr>
      </w:pPr>
      <w:r>
        <w:rPr>
          <w:rFonts w:ascii="Arial" w:hAnsi="Arial"/>
          <w:sz w:val="20"/>
          <w:szCs w:val="20"/>
          <w:rtl w:val="0"/>
          <w:lang w:val="en-US"/>
        </w:rPr>
        <w:t>@ same time-is a real danger we become part of system</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is possible-even likely-this command echo</w:t>
      </w:r>
      <w:r>
        <w:rPr>
          <w:rFonts w:ascii="Arial" w:hAnsi="Arial" w:hint="default"/>
          <w:sz w:val="20"/>
          <w:szCs w:val="20"/>
          <w:rtl w:val="0"/>
          <w:lang w:val="en-US"/>
        </w:rPr>
        <w:t>’</w:t>
      </w:r>
      <w:r>
        <w:rPr>
          <w:rFonts w:ascii="Arial" w:hAnsi="Arial"/>
          <w:sz w:val="20"/>
          <w:szCs w:val="20"/>
          <w:rtl w:val="0"/>
          <w:lang w:val="en-US"/>
        </w:rPr>
        <w:t xml:space="preserve">s JC </w:t>
      </w:r>
      <w:r>
        <w:rPr>
          <w:rFonts w:ascii="Arial" w:hAnsi="Arial"/>
          <w:b w:val="1"/>
          <w:bCs w:val="1"/>
          <w:sz w:val="20"/>
          <w:szCs w:val="20"/>
          <w:u w:val="single"/>
          <w:shd w:val="clear" w:color="auto" w:fill="ffff00"/>
          <w:rtl w:val="0"/>
          <w:lang w:val="en-US"/>
        </w:rPr>
        <w:t>Matt 24:15-18</w:t>
      </w:r>
      <w:r>
        <w:rPr>
          <w:rFonts w:ascii="Arial" w:hAnsi="Arial"/>
          <w:sz w:val="20"/>
          <w:szCs w:val="20"/>
          <w:rtl w:val="0"/>
          <w:lang w:val="en-US"/>
        </w:rPr>
        <w:t xml:space="preserve">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 xml:space="preserve">obednce this cmmnd saved many Xtian Jews in </w:t>
      </w:r>
      <w:r>
        <w:rPr>
          <w:rFonts w:ascii="Arial" w:hAnsi="Arial"/>
          <w:b w:val="1"/>
          <w:bCs w:val="1"/>
          <w:sz w:val="20"/>
          <w:szCs w:val="20"/>
          <w:u w:val="single"/>
          <w:rtl w:val="0"/>
          <w:lang w:val="en-US"/>
        </w:rPr>
        <w:t>A.D. 70</w:t>
      </w:r>
      <w:r>
        <w:rPr>
          <w:rFonts w:ascii="Arial" w:hAnsi="Arial"/>
          <w:sz w:val="20"/>
          <w:szCs w:val="20"/>
          <w:rtl w:val="0"/>
          <w:lang w:val="en-US"/>
        </w:rPr>
        <w:t xml:space="preserve">.  </w:t>
      </w:r>
    </w:p>
    <w:p>
      <w:pPr>
        <w:pStyle w:val="List Paragraph"/>
        <w:numPr>
          <w:ilvl w:val="3"/>
          <w:numId w:val="4"/>
        </w:numPr>
        <w:bidi w:val="0"/>
        <w:ind w:right="0"/>
        <w:jc w:val="left"/>
        <w:rPr>
          <w:rFonts w:ascii="Arial" w:hAnsi="Arial"/>
          <w:sz w:val="20"/>
          <w:szCs w:val="20"/>
          <w:rtl w:val="0"/>
          <w:lang w:val="en-US"/>
        </w:rPr>
      </w:pPr>
      <w:r>
        <w:rPr>
          <w:rFonts w:ascii="Arial" w:hAnsi="Arial"/>
          <w:sz w:val="20"/>
          <w:szCs w:val="20"/>
          <w:rtl w:val="0"/>
          <w:lang w:val="en-US"/>
        </w:rPr>
        <w:t>the irony of it is this-the source of persuasion</w:t>
      </w:r>
    </w:p>
    <w:p>
      <w:pPr>
        <w:pStyle w:val="List Paragraph"/>
        <w:numPr>
          <w:ilvl w:val="3"/>
          <w:numId w:val="4"/>
        </w:numPr>
        <w:bidi w:val="0"/>
        <w:ind w:right="0"/>
        <w:jc w:val="left"/>
        <w:rPr>
          <w:rFonts w:ascii="Arial" w:hAnsi="Arial"/>
          <w:sz w:val="20"/>
          <w:szCs w:val="20"/>
          <w:rtl w:val="0"/>
          <w:lang w:val="en-US"/>
        </w:rPr>
      </w:pPr>
      <w:r>
        <w:rPr>
          <w:rFonts w:ascii="Arial" w:hAnsi="Arial"/>
          <w:sz w:val="20"/>
          <w:szCs w:val="20"/>
          <w:rtl w:val="0"/>
          <w:lang w:val="en-US"/>
        </w:rPr>
        <w:t xml:space="preserve">the tool used-is the reason for jdgmnt </w:t>
      </w:r>
      <w:r>
        <w:rPr>
          <w:rFonts w:ascii="Arial" w:hAnsi="Arial"/>
          <w:b w:val="1"/>
          <w:bCs w:val="1"/>
          <w:sz w:val="20"/>
          <w:szCs w:val="20"/>
          <w:u w:val="single"/>
          <w:shd w:val="clear" w:color="auto" w:fill="ffff00"/>
          <w:rtl w:val="0"/>
          <w:lang w:val="en-US"/>
        </w:rPr>
        <w:t>Rev 13:16-17</w:t>
      </w:r>
      <w:r>
        <w:rPr>
          <w:rFonts w:ascii="Arial" w:hAnsi="Arial"/>
          <w:sz w:val="20"/>
          <w:szCs w:val="20"/>
          <w:rtl w:val="0"/>
          <w:lang w:val="en-US"/>
        </w:rPr>
        <w:t xml:space="preserve">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let</w:t>
      </w:r>
      <w:r>
        <w:rPr>
          <w:rFonts w:ascii="Arial" w:hAnsi="Arial" w:hint="default"/>
          <w:sz w:val="20"/>
          <w:szCs w:val="20"/>
          <w:rtl w:val="0"/>
          <w:lang w:val="en-US"/>
        </w:rPr>
        <w:t>’</w:t>
      </w:r>
      <w:r>
        <w:rPr>
          <w:rFonts w:ascii="Arial" w:hAnsi="Arial"/>
          <w:sz w:val="20"/>
          <w:szCs w:val="20"/>
          <w:rtl w:val="0"/>
          <w:lang w:val="en-US"/>
        </w:rPr>
        <w:t xml:space="preserve">s be honst-is hrd not to love $$ &amp; things allows prchas  </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that</w:t>
      </w:r>
      <w:r>
        <w:rPr>
          <w:rFonts w:ascii="Arial" w:hAnsi="Arial" w:hint="default"/>
          <w:sz w:val="20"/>
          <w:szCs w:val="20"/>
          <w:rtl w:val="0"/>
          <w:lang w:val="en-US"/>
        </w:rPr>
        <w:t>’</w:t>
      </w:r>
      <w:r>
        <w:rPr>
          <w:rFonts w:ascii="Arial" w:hAnsi="Arial"/>
          <w:sz w:val="20"/>
          <w:szCs w:val="20"/>
          <w:rtl w:val="0"/>
          <w:lang w:val="en-US"/>
        </w:rPr>
        <w:t xml:space="preserve">s why Spiritual Discipline of steward ship so importnt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Inclusio ~ </w:t>
      </w:r>
      <w:r>
        <w:rPr>
          <w:rFonts w:ascii="Arial" w:hAnsi="Arial"/>
          <w:b w:val="0"/>
          <w:bCs w:val="0"/>
          <w:sz w:val="20"/>
          <w:szCs w:val="20"/>
          <w:rtl w:val="0"/>
          <w:lang w:val="en-US"/>
        </w:rPr>
        <w:t xml:space="preserve">frm vs </w:t>
      </w:r>
      <w:r>
        <w:rPr>
          <w:rFonts w:ascii="Arial" w:hAnsi="Arial"/>
          <w:b w:val="1"/>
          <w:bCs w:val="1"/>
          <w:sz w:val="20"/>
          <w:szCs w:val="20"/>
          <w:u w:val="single"/>
          <w:rtl w:val="0"/>
          <w:lang w:val="en-US"/>
        </w:rPr>
        <w:t>9-19</w:t>
      </w:r>
      <w:r>
        <w:rPr>
          <w:rFonts w:ascii="Arial" w:hAnsi="Arial"/>
          <w:b w:val="0"/>
          <w:bCs w:val="0"/>
          <w:sz w:val="20"/>
          <w:szCs w:val="20"/>
          <w:rtl w:val="0"/>
          <w:lang w:val="en-US"/>
        </w:rPr>
        <w:t xml:space="preserve"> come into focs w/reptd </w:t>
      </w:r>
      <w:r>
        <w:rPr>
          <w:rFonts w:ascii="Arial" w:hAnsi="Arial" w:hint="default"/>
          <w:b w:val="0"/>
          <w:bCs w:val="0"/>
          <w:sz w:val="20"/>
          <w:szCs w:val="20"/>
          <w:rtl w:val="0"/>
          <w:lang w:val="en-US"/>
        </w:rPr>
        <w:t>“</w:t>
      </w:r>
      <w:r>
        <w:rPr>
          <w:rFonts w:ascii="Arial" w:hAnsi="Arial"/>
          <w:b w:val="1"/>
          <w:bCs w:val="1"/>
          <w:sz w:val="20"/>
          <w:szCs w:val="20"/>
          <w:rtl w:val="0"/>
          <w:lang w:val="en-US"/>
        </w:rPr>
        <w:t>will weep &amp; lament</w:t>
      </w:r>
      <w:r>
        <w:rPr>
          <w:rFonts w:ascii="Arial" w:hAnsi="Arial" w:hint="default"/>
          <w:b w:val="0"/>
          <w:bCs w:val="0"/>
          <w:sz w:val="20"/>
          <w:szCs w:val="20"/>
          <w:rtl w:val="0"/>
          <w:lang w:val="en-US"/>
        </w:rPr>
        <w:t>”</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 xml:space="preserve">it emphasizes sorrow over lost revenue by various groups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never mind that those profits were immorally gained</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for many-$$ is more important than human life or suffering</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 xml:space="preserve">@ end of day-is example of what told in </w:t>
      </w:r>
      <w:r>
        <w:rPr>
          <w:rFonts w:ascii="Arial" w:hAnsi="Arial"/>
          <w:b w:val="1"/>
          <w:bCs w:val="1"/>
          <w:sz w:val="20"/>
          <w:szCs w:val="20"/>
          <w:u w:val="single"/>
          <w:shd w:val="clear" w:color="auto" w:fill="ffff00"/>
          <w:rtl w:val="0"/>
          <w:lang w:val="en-US"/>
        </w:rPr>
        <w:t>1 Tim 6:9-10</w:t>
      </w:r>
      <w:r>
        <w:rPr>
          <w:rFonts w:ascii="Arial" w:hAnsi="Arial"/>
          <w:sz w:val="20"/>
          <w:szCs w:val="20"/>
          <w:rtl w:val="0"/>
          <w:lang w:val="en-US"/>
        </w:rPr>
        <w:t xml:space="preserve"> </w:t>
      </w:r>
    </w:p>
    <w:p>
      <w:pPr>
        <w:pStyle w:val="List Paragraph"/>
        <w:numPr>
          <w:ilvl w:val="0"/>
          <w:numId w:val="2"/>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 xml:space="preserve">Application ~ </w:t>
      </w:r>
      <w:r>
        <w:rPr>
          <w:rFonts w:ascii="Arial" w:hAnsi="Arial"/>
          <w:b w:val="0"/>
          <w:bCs w:val="0"/>
          <w:sz w:val="20"/>
          <w:szCs w:val="20"/>
          <w:rtl w:val="0"/>
          <w:lang w:val="en-US"/>
        </w:rPr>
        <w:t>in histrc contxt-Rev is indictmnt against Roman Empire</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history provided the canvas John used to paint picture of future</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 xml:space="preserve">God warns the Church-not possible to profit from unjust system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 xml:space="preserve">&amp; not also share in its guilt &amp; its punishment </w:t>
      </w:r>
      <w:r>
        <w:rPr>
          <w:rFonts w:ascii="Arial" w:hAnsi="Arial"/>
          <w:b w:val="1"/>
          <w:bCs w:val="1"/>
          <w:sz w:val="20"/>
          <w:szCs w:val="20"/>
          <w:u w:val="single"/>
          <w:shd w:val="clear" w:color="auto" w:fill="ffff00"/>
          <w:rtl w:val="0"/>
          <w:lang w:val="en-US"/>
        </w:rPr>
        <w:t>Prov 30:7-9</w:t>
      </w:r>
      <w:r>
        <w:rPr>
          <w:rFonts w:ascii="Arial" w:hAnsi="Arial"/>
          <w:sz w:val="20"/>
          <w:szCs w:val="20"/>
          <w:rtl w:val="0"/>
          <w:lang w:val="en-US"/>
        </w:rPr>
        <w:t xml:space="preserve">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it warns against the dangers of placing anything</w:t>
      </w:r>
    </w:p>
    <w:p>
      <w:pPr>
        <w:pStyle w:val="List Paragraph"/>
        <w:numPr>
          <w:ilvl w:val="3"/>
          <w:numId w:val="4"/>
        </w:numPr>
        <w:bidi w:val="0"/>
        <w:ind w:right="0"/>
        <w:jc w:val="left"/>
        <w:rPr>
          <w:rFonts w:ascii="Arial" w:hAnsi="Arial"/>
          <w:sz w:val="20"/>
          <w:szCs w:val="20"/>
          <w:rtl w:val="0"/>
          <w:lang w:val="en-US"/>
        </w:rPr>
      </w:pPr>
      <w:r>
        <w:rPr>
          <w:rFonts w:ascii="Arial" w:hAnsi="Arial"/>
          <w:sz w:val="20"/>
          <w:szCs w:val="20"/>
          <w:rtl w:val="0"/>
          <w:lang w:val="en-US"/>
        </w:rPr>
        <w:t>$$/military pwr/technlgy/any other self-glorification</w:t>
      </w:r>
    </w:p>
    <w:p>
      <w:pPr>
        <w:pStyle w:val="List Paragraph"/>
        <w:numPr>
          <w:ilvl w:val="4"/>
          <w:numId w:val="4"/>
        </w:numPr>
        <w:bidi w:val="0"/>
        <w:ind w:right="0"/>
        <w:jc w:val="left"/>
        <w:rPr>
          <w:rFonts w:ascii="Arial" w:hAnsi="Arial"/>
          <w:sz w:val="20"/>
          <w:szCs w:val="20"/>
          <w:rtl w:val="0"/>
          <w:lang w:val="en-US"/>
        </w:rPr>
      </w:pPr>
      <w:r>
        <w:rPr>
          <w:rFonts w:ascii="Arial" w:hAnsi="Arial"/>
          <w:sz w:val="20"/>
          <w:szCs w:val="20"/>
          <w:rtl w:val="0"/>
          <w:lang w:val="en-US"/>
        </w:rPr>
        <w:t>ahead of utter dependence on our Creator</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our challenge is to be in our society &amp; not to identify w/it</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 xml:space="preserve">do our purchases represent the abuse of fellow humans? </w:t>
      </w:r>
    </w:p>
    <w:p>
      <w:pPr>
        <w:pStyle w:val="List Paragraph"/>
        <w:numPr>
          <w:ilvl w:val="3"/>
          <w:numId w:val="4"/>
        </w:numPr>
        <w:bidi w:val="0"/>
        <w:ind w:right="0"/>
        <w:jc w:val="left"/>
        <w:rPr>
          <w:rFonts w:ascii="Arial" w:hAnsi="Arial"/>
          <w:sz w:val="20"/>
          <w:szCs w:val="20"/>
          <w:rtl w:val="0"/>
          <w:lang w:val="en-US"/>
        </w:rPr>
      </w:pPr>
      <w:r>
        <w:rPr>
          <w:rFonts w:ascii="Arial" w:hAnsi="Arial"/>
          <w:sz w:val="20"/>
          <w:szCs w:val="20"/>
          <w:rtl w:val="0"/>
          <w:lang w:val="en-US"/>
        </w:rPr>
        <w:t xml:space="preserve">have we become part of the </w:t>
      </w:r>
      <w:r>
        <w:rPr>
          <w:rFonts w:ascii="Arial" w:hAnsi="Arial" w:hint="default"/>
          <w:sz w:val="20"/>
          <w:szCs w:val="20"/>
          <w:rtl w:val="0"/>
          <w:lang w:val="en-US"/>
        </w:rPr>
        <w:t>“</w:t>
      </w:r>
      <w:r>
        <w:rPr>
          <w:rFonts w:ascii="Arial" w:hAnsi="Arial"/>
          <w:sz w:val="20"/>
          <w:szCs w:val="20"/>
          <w:rtl w:val="0"/>
          <w:lang w:val="en-US"/>
        </w:rPr>
        <w:t>Babylonian System</w:t>
      </w:r>
      <w:r>
        <w:rPr>
          <w:rFonts w:ascii="Arial" w:hAnsi="Arial" w:hint="default"/>
          <w:sz w:val="20"/>
          <w:szCs w:val="20"/>
          <w:rtl w:val="0"/>
          <w:lang w:val="en-US"/>
        </w:rPr>
        <w:t>”</w:t>
      </w:r>
      <w:r>
        <w:rPr>
          <w:rFonts w:ascii="Arial" w:hAnsi="Arial"/>
          <w:sz w:val="20"/>
          <w:szCs w:val="20"/>
          <w:rtl w:val="0"/>
          <w:lang w:val="en-US"/>
        </w:rPr>
        <w:t xml:space="preserve">?  </w:t>
      </w:r>
    </w:p>
    <w:p>
      <w:pPr>
        <w:pStyle w:val="List Paragraph"/>
        <w:numPr>
          <w:ilvl w:val="1"/>
          <w:numId w:val="4"/>
        </w:numPr>
        <w:bidi w:val="0"/>
        <w:ind w:right="0"/>
        <w:jc w:val="left"/>
        <w:rPr>
          <w:rFonts w:ascii="Arial" w:hAnsi="Arial"/>
          <w:sz w:val="20"/>
          <w:szCs w:val="20"/>
          <w:rtl w:val="0"/>
          <w:lang w:val="en-US"/>
        </w:rPr>
      </w:pPr>
      <w:r>
        <w:rPr>
          <w:rFonts w:ascii="Arial" w:hAnsi="Arial"/>
          <w:sz w:val="20"/>
          <w:szCs w:val="20"/>
          <w:rtl w:val="0"/>
          <w:lang w:val="en-US"/>
        </w:rPr>
        <w:t xml:space="preserve">our calling/$$/attitudes/actions/investments must refect calling </w:t>
      </w:r>
    </w:p>
    <w:p>
      <w:pPr>
        <w:pStyle w:val="List Paragraph"/>
        <w:numPr>
          <w:ilvl w:val="2"/>
          <w:numId w:val="4"/>
        </w:numPr>
        <w:bidi w:val="0"/>
        <w:ind w:right="0"/>
        <w:jc w:val="left"/>
        <w:rPr>
          <w:rFonts w:ascii="Arial" w:hAnsi="Arial"/>
          <w:sz w:val="20"/>
          <w:szCs w:val="20"/>
          <w:rtl w:val="0"/>
          <w:lang w:val="en-US"/>
        </w:rPr>
      </w:pPr>
      <w:r>
        <w:rPr>
          <w:rFonts w:ascii="Arial" w:hAnsi="Arial"/>
          <w:sz w:val="20"/>
          <w:szCs w:val="20"/>
          <w:rtl w:val="0"/>
          <w:lang w:val="en-US"/>
        </w:rPr>
        <w:t xml:space="preserve">ea aspct of our lives must reflect command of </w:t>
      </w:r>
      <w:r>
        <w:rPr>
          <w:rFonts w:ascii="Arial" w:hAnsi="Arial"/>
          <w:b w:val="1"/>
          <w:bCs w:val="1"/>
          <w:sz w:val="20"/>
          <w:szCs w:val="20"/>
          <w:u w:val="single"/>
          <w:shd w:val="clear" w:color="auto" w:fill="ffff00"/>
          <w:rtl w:val="0"/>
          <w:lang w:val="en-US"/>
        </w:rPr>
        <w:t>Rom 13:10</w:t>
      </w:r>
      <w:r>
        <w:rPr>
          <w:rFonts w:ascii="Arial" w:hAnsi="Arial"/>
          <w:sz w:val="20"/>
          <w:szCs w:val="20"/>
          <w:rtl w:val="0"/>
          <w:lang w:val="en-US"/>
        </w:rPr>
        <w:t xml:space="preserve"> </w:t>
      </w:r>
    </w:p>
    <w:p>
      <w:pPr>
        <w:pStyle w:val="Body"/>
        <w:ind w:left="720" w:firstLine="0"/>
        <w:rPr>
          <w:rFonts w:ascii="Arial" w:cs="Arial" w:hAnsi="Arial" w:eastAsia="Arial"/>
          <w:b w:val="1"/>
          <w:bCs w:val="1"/>
          <w:sz w:val="20"/>
          <w:szCs w:val="20"/>
        </w:rPr>
      </w:pPr>
    </w:p>
    <w:p>
      <w:pPr>
        <w:pStyle w:val="Body"/>
        <w:ind w:left="720" w:firstLine="0"/>
        <w:sectPr>
          <w:type w:val="continuous"/>
          <w:pgSz w:w="12240" w:h="15840" w:orient="portrait"/>
          <w:pgMar w:top="720" w:right="720" w:bottom="1800" w:left="720" w:header="720" w:footer="864"/>
          <w:pgNumType w:start="0"/>
          <w:cols w:space="945" w:num="2" w:equalWidth="1"/>
          <w:bidi w:val="0"/>
        </w:sectPr>
      </w:pPr>
    </w:p>
    <w:p>
      <w:pPr>
        <w:pStyle w:val="Body"/>
        <w:rPr>
          <w:b w:val="1"/>
          <w:bCs w:val="1"/>
          <w:outline w:val="0"/>
          <w:color w:val="000000"/>
          <w:u w:color="000000"/>
          <w14:textFill>
            <w14:solidFill>
              <w14:srgbClr w14:val="000000"/>
            </w14:solidFill>
          </w14:textFill>
        </w:rPr>
      </w:pPr>
    </w:p>
    <w:p>
      <w:pPr>
        <w:pStyle w:val="Body"/>
        <w:jc w:val="center"/>
        <w:rPr>
          <w:b w:val="1"/>
          <w:bCs w:val="1"/>
          <w:outline w:val="0"/>
          <w:color w:val="000000"/>
          <w:sz w:val="32"/>
          <w:szCs w:val="32"/>
          <w:u w:color="000000"/>
          <w14:textFill>
            <w14:solidFill>
              <w14:srgbClr w14:val="000000"/>
            </w14:solidFill>
          </w14:textFill>
        </w:rPr>
      </w:pPr>
      <w:r>
        <w:rPr>
          <w:b w:val="1"/>
          <w:bCs w:val="1"/>
          <w:outline w:val="0"/>
          <w:color w:val="000000"/>
          <w:sz w:val="32"/>
          <w:szCs w:val="32"/>
          <w:u w:color="000000"/>
          <w:rtl w:val="0"/>
          <w:lang w:val="de-DE"/>
          <w14:textFill>
            <w14:solidFill>
              <w14:srgbClr w14:val="000000"/>
            </w14:solidFill>
          </w14:textFill>
        </w:rPr>
        <w:t xml:space="preserve">Sermon Text </w:t>
      </w:r>
      <w:r>
        <w:rPr>
          <w:b w:val="1"/>
          <w:bCs w:val="1"/>
          <w:outline w:val="0"/>
          <w:color w:val="000000"/>
          <w:sz w:val="32"/>
          <w:szCs w:val="32"/>
          <w:u w:color="000000"/>
          <w:rtl w:val="0"/>
          <w14:textFill>
            <w14:solidFill>
              <w14:srgbClr w14:val="000000"/>
            </w14:solidFill>
          </w14:textFill>
        </w:rPr>
        <w:t xml:space="preserve">– </w:t>
      </w:r>
      <w:r>
        <w:rPr>
          <w:b w:val="1"/>
          <w:bCs w:val="1"/>
          <w:outline w:val="0"/>
          <w:color w:val="000000"/>
          <w:sz w:val="32"/>
          <w:szCs w:val="32"/>
          <w:u w:color="000000"/>
          <w:rtl w:val="0"/>
          <w:lang w:val="en-US"/>
          <w14:textFill>
            <w14:solidFill>
              <w14:srgbClr w14:val="000000"/>
            </w14:solidFill>
          </w14:textFill>
        </w:rPr>
        <w:t>Revelation 18:1-20</w:t>
      </w:r>
    </w:p>
    <w:p>
      <w:pPr>
        <w:pStyle w:val="Body"/>
        <w:jc w:val="center"/>
        <w:rPr>
          <w:b w:val="1"/>
          <w:bCs w:val="1"/>
          <w:outline w:val="0"/>
          <w:color w:val="000000"/>
          <w:u w:color="000000"/>
          <w14:textFill>
            <w14:solidFill>
              <w14:srgbClr w14:val="000000"/>
            </w14:solidFill>
          </w14:textFill>
        </w:rPr>
      </w:pPr>
      <w:r>
        <w:rPr>
          <w:b w:val="1"/>
          <w:bCs w:val="1"/>
          <w:outline w:val="0"/>
          <w:color w:val="000000"/>
          <w:u w:color="000000"/>
          <w:rtl w:val="0"/>
          <w14:textFill>
            <w14:solidFill>
              <w14:srgbClr w14:val="000000"/>
            </w14:solidFill>
          </w14:textFill>
        </w:rPr>
        <w:t>06/13/21</w:t>
      </w:r>
    </w:p>
    <w:p>
      <w:pPr>
        <w:pStyle w:val="Body"/>
        <w:jc w:val="center"/>
        <w:rPr>
          <w:b w:val="1"/>
          <w:bCs w:val="1"/>
          <w:outline w:val="0"/>
          <w:color w:val="000000"/>
          <w:sz w:val="32"/>
          <w:szCs w:val="32"/>
          <w:u w:color="000000"/>
          <w14:textFill>
            <w14:solidFill>
              <w14:srgbClr w14:val="000000"/>
            </w14:solidFill>
          </w14:textFill>
        </w:rPr>
      </w:pPr>
      <w:r>
        <w:rPr>
          <w:b w:val="1"/>
          <w:bCs w:val="1"/>
          <w:outline w:val="0"/>
          <w:color w:val="000000"/>
          <w:sz w:val="32"/>
          <w:szCs w:val="32"/>
          <w:u w:color="000000"/>
          <w:rtl w:val="0"/>
          <w:lang w:val="en-US"/>
          <w14:textFill>
            <w14:solidFill>
              <w14:srgbClr w14:val="000000"/>
            </w14:solidFill>
          </w14:textFill>
        </w:rPr>
        <w:t>Get Out</w:t>
      </w:r>
    </w:p>
    <w:p>
      <w:pPr>
        <w:pStyle w:val="Body"/>
        <w:spacing w:line="480" w:lineRule="auto"/>
        <w:rPr>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Introduction ~ </w:t>
      </w:r>
    </w:p>
    <w:p>
      <w:pPr>
        <w:pStyle w:val="Body"/>
        <w:spacing w:line="480" w:lineRule="auto"/>
        <w:ind w:firstLine="720"/>
      </w:pPr>
      <w:r>
        <w:rPr>
          <w:rtl w:val="0"/>
          <w:lang w:val="en-US"/>
        </w:rPr>
        <w:t xml:space="preserve">We, each one of us, are a part of something bigger than just ourselves.  We share responsibility, or culpability, for the organizations and systems that we prosper from.  This is illustrated through a movie I was recently reminded of in The Globe, July 2018 edition, page 47.  The article is entitled </w:t>
      </w:r>
      <w:r>
        <w:rPr>
          <w:rtl w:val="1"/>
          <w:lang w:val="ar-SA" w:bidi="ar-SA"/>
        </w:rPr>
        <w:t>“</w:t>
      </w:r>
      <w:r>
        <w:rPr>
          <w:rtl w:val="0"/>
          <w:lang w:val="en-US"/>
        </w:rPr>
        <w:t>Food Fight.</w:t>
      </w:r>
      <w:r>
        <w:rPr>
          <w:rtl w:val="0"/>
        </w:rPr>
        <w:t xml:space="preserve">” </w:t>
      </w:r>
      <w:r>
        <w:rPr>
          <w:i w:val="1"/>
          <w:iCs w:val="1"/>
          <w:u w:val="single"/>
          <w:rtl w:val="0"/>
          <w:lang w:val="en-US"/>
        </w:rPr>
        <w:t>Read the article</w:t>
      </w:r>
      <w:r>
        <w:rPr>
          <w:rtl w:val="0"/>
        </w:rPr>
        <w:t>.</w:t>
      </w:r>
    </w:p>
    <w:p>
      <w:pPr>
        <w:pStyle w:val="Body"/>
        <w:spacing w:line="480" w:lineRule="auto"/>
        <w:ind w:firstLine="720"/>
      </w:pPr>
      <w:r>
        <w:rPr>
          <w:rtl w:val="0"/>
          <w:lang w:val="en-US"/>
        </w:rPr>
        <w:t xml:space="preserve">You may remember the movie, </w:t>
      </w:r>
      <w:r>
        <w:rPr>
          <w:i w:val="1"/>
          <w:iCs w:val="1"/>
          <w:rtl w:val="0"/>
          <w:lang w:val="en-US"/>
        </w:rPr>
        <w:t>Soylent Green</w:t>
      </w:r>
      <w:r>
        <w:rPr>
          <w:rtl w:val="0"/>
          <w:lang w:val="en-US"/>
        </w:rPr>
        <w:t>, I can still remember some of the scenes.  What the hero discovered was that the world</w:t>
      </w:r>
      <w:r>
        <w:rPr>
          <w:rtl w:val="1"/>
        </w:rPr>
        <w:t>’</w:t>
      </w:r>
      <w:r>
        <w:rPr>
          <w:rtl w:val="0"/>
          <w:lang w:val="en-US"/>
        </w:rPr>
        <w:t>s population was being sustained through practices that were beyond disturbing.  What</w:t>
      </w:r>
      <w:r>
        <w:rPr>
          <w:rtl w:val="1"/>
        </w:rPr>
        <w:t>’</w:t>
      </w:r>
      <w:r>
        <w:rPr>
          <w:rtl w:val="0"/>
          <w:lang w:val="en-US"/>
        </w:rPr>
        <w:t>s more, there was at least some aspect of the entire system that he was personally responsible for.</w:t>
      </w:r>
    </w:p>
    <w:p>
      <w:pPr>
        <w:pStyle w:val="Body"/>
        <w:spacing w:line="480" w:lineRule="auto"/>
        <w:ind w:firstLine="720"/>
      </w:pPr>
      <w:r>
        <w:rPr>
          <w:rtl w:val="0"/>
          <w:lang w:val="en-US"/>
        </w:rPr>
        <w:t>We need to seriously think about this.  Our world is increasingly complex, and increasingly interconnected.  In many cases, the products we enjoy are the direct result of the abuse of other human beings.  At what level are we, who are benefiting from that abuse, responsible?  Is ignorance a valid defense?  I wish I had some simple answers for you, but I don</w:t>
      </w:r>
      <w:r>
        <w:rPr>
          <w:rtl w:val="1"/>
        </w:rPr>
        <w:t>’</w:t>
      </w:r>
      <w:r>
        <w:rPr>
          <w:rtl w:val="0"/>
          <w:lang w:val="en-US"/>
        </w:rPr>
        <w:t>t.  What I do have is a desire to honor God, I have His Word, and honestly, some very uncomfortable things to think about.</w:t>
      </w:r>
    </w:p>
    <w:p>
      <w:pPr>
        <w:pStyle w:val="Body"/>
        <w:spacing w:line="480" w:lineRule="auto"/>
        <w:rPr>
          <w:outline w:val="0"/>
          <w:color w:val="000000"/>
          <w:u w:color="000000"/>
          <w14:textFill>
            <w14:solidFill>
              <w14:srgbClr w14:val="000000"/>
            </w14:solidFill>
          </w14:textFill>
        </w:rPr>
      </w:pPr>
      <w:r>
        <w:rPr>
          <w:b w:val="1"/>
          <w:bCs w:val="1"/>
          <w:outline w:val="0"/>
          <w:color w:val="000000"/>
          <w:u w:color="000000"/>
          <w:rtl w:val="0"/>
          <w:lang w:val="en-US"/>
          <w14:textFill>
            <w14:solidFill>
              <w14:srgbClr w14:val="000000"/>
            </w14:solidFill>
          </w14:textFill>
        </w:rPr>
        <w:t xml:space="preserve">Context ~ </w:t>
      </w:r>
    </w:p>
    <w:p>
      <w:pPr>
        <w:pStyle w:val="Body"/>
        <w:spacing w:line="480" w:lineRule="auto"/>
        <w:ind w:firstLine="720"/>
      </w:pPr>
      <w:r>
        <w:rPr>
          <w:rtl w:val="0"/>
          <w:lang w:val="en-US"/>
        </w:rPr>
        <w:t>Our full text today is Revelation 18:1-20.  Here we, the followers of Jesus (that would be you and me) are called upon to separate ourselves from the doomed empire, Babylon.</w:t>
      </w:r>
      <w:r>
        <w:rPr>
          <w:vertAlign w:val="superscript"/>
        </w:rPr>
        <w:footnoteReference w:id="1"/>
      </w:r>
      <w:r>
        <w:rPr>
          <w:rtl w:val="0"/>
          <w:lang w:val="en-US"/>
        </w:rPr>
        <w:t xml:space="preserve">  As we prepare to unpack, interpret, and then apply this portion of the Revelation we need to note that, just as we</w:t>
      </w:r>
      <w:r>
        <w:rPr>
          <w:rtl w:val="1"/>
        </w:rPr>
        <w:t>’</w:t>
      </w:r>
      <w:r>
        <w:rPr>
          <w:rtl w:val="0"/>
          <w:lang w:val="en-US"/>
        </w:rPr>
        <w:t>ve seen throughout the Revelation, the expression (</w:t>
      </w:r>
      <w:r>
        <w:rPr>
          <w:rtl w:val="0"/>
        </w:rPr>
        <w:t>μετὰ ταῦτα</w:t>
      </w:r>
      <w:r>
        <w:rPr>
          <w:rtl w:val="0"/>
        </w:rPr>
        <w:t xml:space="preserve">) </w:t>
      </w:r>
      <w:r>
        <w:rPr>
          <w:rtl w:val="1"/>
          <w:lang w:val="ar-SA" w:bidi="ar-SA"/>
        </w:rPr>
        <w:t>“</w:t>
      </w:r>
      <w:r>
        <w:rPr>
          <w:rtl w:val="0"/>
          <w:lang w:val="en-US"/>
        </w:rPr>
        <w:t>after these things</w:t>
      </w:r>
      <w:r>
        <w:rPr>
          <w:rtl w:val="0"/>
        </w:rPr>
        <w:t xml:space="preserve">” </w:t>
      </w:r>
      <w:r>
        <w:rPr>
          <w:rtl w:val="0"/>
          <w:lang w:val="en-US"/>
        </w:rPr>
        <w:t>is not necessarily a reference to chronological events.</w:t>
      </w:r>
      <w:r>
        <w:rPr>
          <w:vertAlign w:val="superscript"/>
        </w:rPr>
        <w:footnoteReference w:id="2"/>
      </w:r>
      <w:r>
        <w:rPr>
          <w:rStyle w:val="None"/>
          <w:rtl w:val="0"/>
          <w:lang w:val="en-US"/>
        </w:rPr>
        <w:t xml:space="preserve">  This phrase has been consistently used in Revelation to introduce new textual units</w:t>
      </w:r>
      <w:r>
        <w:rPr>
          <w:rStyle w:val="None"/>
          <w:rtl w:val="0"/>
        </w:rPr>
        <w:t xml:space="preserve">… </w:t>
      </w:r>
      <w:r>
        <w:rPr>
          <w:rStyle w:val="None"/>
          <w:rtl w:val="0"/>
          <w:lang w:val="en-US"/>
        </w:rPr>
        <w:t>often picking up on events that are not sequential in order.</w:t>
      </w:r>
      <w:r>
        <w:rPr>
          <w:rStyle w:val="None"/>
          <w:vertAlign w:val="superscript"/>
        </w:rPr>
        <w:footnoteReference w:id="3"/>
      </w:r>
      <w:r>
        <w:rPr>
          <w:rStyle w:val="None"/>
          <w:rtl w:val="0"/>
          <w:lang w:val="en-US"/>
        </w:rPr>
        <w:t xml:space="preserve">  Therefore this section most likely refers to the order in which John saw the visions, not the order in which the events will take place.</w:t>
      </w:r>
      <w:r>
        <w:rPr>
          <w:rStyle w:val="None"/>
          <w:vertAlign w:val="superscript"/>
        </w:rPr>
        <w:footnoteReference w:id="4"/>
      </w:r>
      <w:r>
        <w:rPr>
          <w:rStyle w:val="None"/>
          <w:rtl w:val="0"/>
        </w:rPr>
        <w:t xml:space="preserve">  </w:t>
      </w:r>
    </w:p>
    <w:p>
      <w:pPr>
        <w:pStyle w:val="Body"/>
        <w:spacing w:line="480" w:lineRule="auto"/>
        <w:rPr>
          <w:rStyle w:val="None"/>
          <w:b w:val="1"/>
          <w:bCs w:val="1"/>
        </w:rPr>
      </w:pPr>
      <w:r>
        <w:rPr>
          <w:rStyle w:val="None"/>
          <w:b w:val="1"/>
          <w:bCs w:val="1"/>
          <w:rtl w:val="0"/>
          <w:lang w:val="en-US"/>
        </w:rPr>
        <w:t xml:space="preserve">Background ~ </w:t>
      </w:r>
    </w:p>
    <w:p>
      <w:pPr>
        <w:pStyle w:val="Body"/>
        <w:spacing w:line="480" w:lineRule="auto"/>
        <w:ind w:firstLine="720"/>
      </w:pPr>
      <w:r>
        <w:rPr>
          <w:rStyle w:val="None"/>
          <w:rtl w:val="0"/>
          <w:lang w:val="en-US"/>
        </w:rPr>
        <w:t>Last week we saw Babylon destroyed, some biblical interpreters see the events of Revelation 17 as addressing the religious aspects of the Beast</w:t>
      </w:r>
      <w:r>
        <w:rPr>
          <w:rStyle w:val="None"/>
          <w:rtl w:val="1"/>
        </w:rPr>
        <w:t>’</w:t>
      </w:r>
      <w:r>
        <w:rPr>
          <w:rStyle w:val="None"/>
          <w:rtl w:val="0"/>
          <w:lang w:val="en-US"/>
        </w:rPr>
        <w:t>s rule through the Second Beast, while this week in Revelation 18 we will see the economic and political systems fall.</w:t>
      </w:r>
      <w:r>
        <w:rPr>
          <w:rStyle w:val="None"/>
          <w:vertAlign w:val="superscript"/>
        </w:rPr>
        <w:footnoteReference w:id="5"/>
      </w:r>
      <w:r>
        <w:rPr>
          <w:rStyle w:val="None"/>
          <w:rtl w:val="0"/>
          <w:lang w:val="en-US"/>
        </w:rPr>
        <w:t xml:space="preserve">  Personally, I</w:t>
      </w:r>
      <w:r>
        <w:rPr>
          <w:rStyle w:val="None"/>
          <w:rtl w:val="1"/>
        </w:rPr>
        <w:t>’</w:t>
      </w:r>
      <w:r>
        <w:rPr>
          <w:rStyle w:val="None"/>
          <w:rtl w:val="0"/>
          <w:lang w:val="en-US"/>
        </w:rPr>
        <w:t>m not so sure the break is that neat and clean.  Nor am I so sure that the text supports this view, what we have could just as easily be another rewind of time as a different aspect of Babylon</w:t>
      </w:r>
      <w:r>
        <w:rPr>
          <w:rStyle w:val="None"/>
          <w:rtl w:val="1"/>
        </w:rPr>
        <w:t>’</w:t>
      </w:r>
      <w:r>
        <w:rPr>
          <w:rStyle w:val="None"/>
          <w:rtl w:val="0"/>
          <w:lang w:val="en-US"/>
        </w:rPr>
        <w:t>s fall is examined.  Religion, economics, and politics are all inextricably mixed together.  Frankly, that</w:t>
      </w:r>
      <w:r>
        <w:rPr>
          <w:rStyle w:val="None"/>
          <w:rtl w:val="1"/>
        </w:rPr>
        <w:t>’</w:t>
      </w:r>
      <w:r>
        <w:rPr>
          <w:rStyle w:val="None"/>
          <w:rtl w:val="0"/>
          <w:lang w:val="en-US"/>
        </w:rPr>
        <w:t>s true right now.</w:t>
      </w:r>
    </w:p>
    <w:p>
      <w:pPr>
        <w:pStyle w:val="Body"/>
        <w:spacing w:line="480" w:lineRule="auto"/>
        <w:ind w:firstLine="720"/>
      </w:pPr>
      <w:r>
        <w:rPr>
          <w:rStyle w:val="None"/>
          <w:rtl w:val="0"/>
          <w:lang w:val="en-US"/>
        </w:rPr>
        <w:t xml:space="preserve">We open with glory revealed as another angel descends to the earth; Revelation 18:1 ~ </w:t>
      </w:r>
    </w:p>
    <w:p>
      <w:pPr>
        <w:pStyle w:val="Body"/>
        <w:ind w:left="720" w:right="720" w:firstLine="720"/>
      </w:pPr>
      <w:r>
        <w:rPr>
          <w:rStyle w:val="None"/>
          <w:b w:val="1"/>
          <w:bCs w:val="1"/>
          <w:rtl w:val="0"/>
        </w:rPr>
        <w:t>18</w:t>
      </w:r>
      <w:r>
        <w:rPr>
          <w:rStyle w:val="None"/>
          <w:rtl w:val="0"/>
          <w:lang w:val="en-US"/>
        </w:rPr>
        <w:t xml:space="preserve"> After these things I saw another angel coming down from heaven, having great authority, and the earth was illuminated with his glory.</w:t>
      </w:r>
      <w:r>
        <w:rPr>
          <w:rStyle w:val="None"/>
          <w:vertAlign w:val="superscript"/>
        </w:rPr>
        <w:footnoteReference w:id="6"/>
      </w:r>
    </w:p>
    <w:p>
      <w:pPr>
        <w:pStyle w:val="Body"/>
        <w:ind w:left="720" w:right="720" w:firstLine="720"/>
      </w:pPr>
    </w:p>
    <w:p>
      <w:pPr>
        <w:pStyle w:val="Body"/>
        <w:spacing w:line="480" w:lineRule="auto"/>
        <w:ind w:firstLine="720"/>
      </w:pPr>
      <w:r>
        <w:rPr>
          <w:rStyle w:val="None"/>
          <w:rtl w:val="0"/>
          <w:lang w:val="en-US"/>
        </w:rPr>
        <w:t xml:space="preserve">The verb </w:t>
      </w:r>
      <w:r>
        <w:rPr>
          <w:rStyle w:val="None"/>
          <w:rtl w:val="1"/>
          <w:lang w:val="ar-SA" w:bidi="ar-SA"/>
        </w:rPr>
        <w:t>“</w:t>
      </w:r>
      <w:r>
        <w:rPr>
          <w:rStyle w:val="None"/>
          <w:rtl w:val="0"/>
          <w:lang w:val="en-US"/>
        </w:rPr>
        <w:t>I saw</w:t>
      </w:r>
      <w:r>
        <w:rPr>
          <w:rStyle w:val="None"/>
          <w:rtl w:val="0"/>
        </w:rPr>
        <w:t xml:space="preserve">” </w:t>
      </w:r>
      <w:r>
        <w:rPr>
          <w:rStyle w:val="None"/>
          <w:rtl w:val="0"/>
        </w:rPr>
        <w:t>(</w:t>
      </w:r>
      <w:r>
        <w:rPr>
          <w:rStyle w:val="None"/>
          <w:rtl w:val="0"/>
        </w:rPr>
        <w:t>εἶδον</w:t>
      </w:r>
      <w:r>
        <w:rPr>
          <w:rStyle w:val="None"/>
          <w:rtl w:val="0"/>
          <w:lang w:val="en-US"/>
        </w:rPr>
        <w:t>) marks this as the continuation of John</w:t>
      </w:r>
      <w:r>
        <w:rPr>
          <w:rStyle w:val="None"/>
          <w:rtl w:val="1"/>
        </w:rPr>
        <w:t>’</w:t>
      </w:r>
      <w:r>
        <w:rPr>
          <w:rStyle w:val="None"/>
          <w:rtl w:val="0"/>
          <w:lang w:val="it-IT"/>
        </w:rPr>
        <w:t>s vision.</w:t>
      </w:r>
      <w:r>
        <w:rPr>
          <w:rStyle w:val="None"/>
          <w:vertAlign w:val="superscript"/>
        </w:rPr>
        <w:footnoteReference w:id="7"/>
      </w:r>
      <w:r>
        <w:rPr>
          <w:rStyle w:val="None"/>
          <w:rtl w:val="0"/>
          <w:lang w:val="en-US"/>
        </w:rPr>
        <w:t xml:space="preserve">  Although here the glory is that of an angel, ultimately that glory will find its source in God Himself.  But the fact that glory is associated with this angel suggests his/her/its position in heaven.  This guy is a big deal in the heavenly courts.  The imagery finds its roots in the vision of Ezekiel 43:2 ~ </w:t>
      </w:r>
    </w:p>
    <w:p>
      <w:pPr>
        <w:pStyle w:val="Body"/>
        <w:ind w:left="720" w:right="720" w:firstLine="0"/>
      </w:pPr>
      <w:r>
        <w:rPr>
          <w:rStyle w:val="None"/>
          <w:vertAlign w:val="superscript"/>
          <w:rtl w:val="0"/>
        </w:rPr>
        <w:t>2</w:t>
      </w:r>
      <w:r>
        <w:rPr>
          <w:rStyle w:val="None"/>
          <w:vertAlign w:val="superscript"/>
          <w:rtl w:val="0"/>
        </w:rPr>
        <w:t> </w:t>
      </w:r>
      <w:r>
        <w:rPr>
          <w:rStyle w:val="None"/>
          <w:rtl w:val="0"/>
          <w:lang w:val="en-US"/>
        </w:rPr>
        <w:t xml:space="preserve">And behold, the glory of the God of Israel came from the way of the east. His voice </w:t>
      </w:r>
      <w:r>
        <w:rPr>
          <w:rStyle w:val="None"/>
          <w:i w:val="1"/>
          <w:iCs w:val="1"/>
          <w:rtl w:val="0"/>
          <w:lang w:val="en-US"/>
        </w:rPr>
        <w:t>was</w:t>
      </w:r>
      <w:r>
        <w:rPr>
          <w:rStyle w:val="None"/>
          <w:rtl w:val="0"/>
          <w:lang w:val="en-US"/>
        </w:rPr>
        <w:t xml:space="preserve"> like the sound of many waters; and the earth shone with His glory.</w:t>
      </w:r>
      <w:r>
        <w:rPr>
          <w:rStyle w:val="None"/>
          <w:vertAlign w:val="superscript"/>
        </w:rPr>
        <w:footnoteReference w:id="8"/>
      </w:r>
    </w:p>
    <w:p>
      <w:pPr>
        <w:pStyle w:val="Body"/>
        <w:ind w:left="720" w:right="720" w:firstLine="0"/>
      </w:pPr>
    </w:p>
    <w:p>
      <w:pPr>
        <w:pStyle w:val="Body"/>
        <w:spacing w:line="480" w:lineRule="auto"/>
        <w:ind w:firstLine="720"/>
      </w:pPr>
      <w:r>
        <w:rPr>
          <w:rStyle w:val="None"/>
          <w:rtl w:val="0"/>
          <w:lang w:val="en-US"/>
        </w:rPr>
        <w:t xml:space="preserve">The idea of the earth shining with glory is common to both passages, the difference is what stands as the source of that glory.  Again, ultimately, the glory will find its source in God, and God alone.  In fact, this is the only place in Revelation where an angel is described as having </w:t>
      </w:r>
      <w:r>
        <w:rPr>
          <w:rStyle w:val="None"/>
          <w:rtl w:val="1"/>
          <w:lang w:val="ar-SA" w:bidi="ar-SA"/>
        </w:rPr>
        <w:t>“</w:t>
      </w:r>
      <w:r>
        <w:rPr>
          <w:rStyle w:val="None"/>
          <w:rtl w:val="0"/>
        </w:rPr>
        <w:t>glory</w:t>
      </w:r>
      <w:r>
        <w:rPr>
          <w:rStyle w:val="None"/>
          <w:rtl w:val="0"/>
        </w:rPr>
        <w:t xml:space="preserve">” </w:t>
      </w:r>
      <w:r>
        <w:rPr>
          <w:rStyle w:val="None"/>
          <w:rtl w:val="0"/>
        </w:rPr>
        <w:t>(</w:t>
      </w:r>
      <w:r>
        <w:rPr>
          <w:rStyle w:val="None"/>
          <w:rtl w:val="0"/>
        </w:rPr>
        <w:t>δόξα</w:t>
      </w:r>
      <w:r>
        <w:rPr>
          <w:rStyle w:val="None"/>
          <w:rtl w:val="0"/>
        </w:rPr>
        <w:t>).</w:t>
      </w:r>
      <w:r>
        <w:rPr>
          <w:rStyle w:val="None"/>
          <w:vertAlign w:val="superscript"/>
        </w:rPr>
        <w:footnoteReference w:id="9"/>
      </w:r>
      <w:r>
        <w:rPr>
          <w:rStyle w:val="None"/>
          <w:rtl w:val="0"/>
          <w:lang w:val="en-US"/>
        </w:rPr>
        <w:t xml:space="preserve">  Most often, this word is reserved for describing the presence of God.</w:t>
      </w:r>
      <w:r>
        <w:rPr>
          <w:rStyle w:val="None"/>
          <w:vertAlign w:val="superscript"/>
        </w:rPr>
        <w:footnoteReference w:id="10"/>
      </w:r>
      <w:r>
        <w:rPr>
          <w:rStyle w:val="None"/>
          <w:rtl w:val="0"/>
        </w:rPr>
        <w:t xml:space="preserve">  </w:t>
      </w:r>
    </w:p>
    <w:p>
      <w:pPr>
        <w:pStyle w:val="Body"/>
        <w:spacing w:line="480" w:lineRule="auto"/>
        <w:ind w:firstLine="720"/>
      </w:pPr>
      <w:r>
        <w:rPr>
          <w:rStyle w:val="None"/>
          <w:rtl w:val="0"/>
          <w:lang w:val="en-US"/>
        </w:rPr>
        <w:t>Because of this apparent disconnect, some interpreters have suggested that this may actually be a christophany (that is, an appearance of Christ), especially when read in light of Ezekiel</w:t>
      </w:r>
      <w:r>
        <w:rPr>
          <w:rStyle w:val="None"/>
          <w:rtl w:val="1"/>
        </w:rPr>
        <w:t>’</w:t>
      </w:r>
      <w:r>
        <w:rPr>
          <w:rStyle w:val="None"/>
          <w:rtl w:val="0"/>
          <w:lang w:val="en-US"/>
        </w:rPr>
        <w:t xml:space="preserve">s passage since Ezekiel speaks of </w:t>
      </w:r>
      <w:r>
        <w:rPr>
          <w:rStyle w:val="None"/>
          <w:i w:val="1"/>
          <w:iCs w:val="1"/>
          <w:rtl w:val="0"/>
        </w:rPr>
        <w:t>God</w:t>
      </w:r>
      <w:r>
        <w:rPr>
          <w:rStyle w:val="None"/>
          <w:i w:val="1"/>
          <w:iCs w:val="1"/>
          <w:rtl w:val="1"/>
        </w:rPr>
        <w:t>’</w:t>
      </w:r>
      <w:r>
        <w:rPr>
          <w:rStyle w:val="None"/>
          <w:i w:val="1"/>
          <w:iCs w:val="1"/>
          <w:rtl w:val="0"/>
        </w:rPr>
        <w:t>s</w:t>
      </w:r>
      <w:r>
        <w:rPr>
          <w:rStyle w:val="None"/>
          <w:rtl w:val="0"/>
        </w:rPr>
        <w:t xml:space="preserve"> glory.</w:t>
      </w:r>
      <w:r>
        <w:rPr>
          <w:rStyle w:val="None"/>
          <w:vertAlign w:val="superscript"/>
        </w:rPr>
        <w:footnoteReference w:id="11"/>
      </w:r>
      <w:r>
        <w:rPr>
          <w:rStyle w:val="None"/>
          <w:rtl w:val="0"/>
          <w:lang w:val="en-US"/>
        </w:rPr>
        <w:t xml:space="preserve">  At the same time, I find it doubtful that John would confuse a created being, an angel, with the Creator of created beings, Jesus; 1 Corinthians 8:6 ~ </w:t>
      </w:r>
    </w:p>
    <w:p>
      <w:pPr>
        <w:pStyle w:val="Body"/>
        <w:ind w:left="720" w:right="720" w:firstLine="0"/>
      </w:pPr>
      <w:r>
        <w:rPr>
          <w:rStyle w:val="None"/>
          <w:vertAlign w:val="superscript"/>
          <w:rtl w:val="0"/>
        </w:rPr>
        <w:t>6</w:t>
      </w:r>
      <w:r>
        <w:rPr>
          <w:rStyle w:val="None"/>
          <w:vertAlign w:val="superscript"/>
          <w:rtl w:val="0"/>
        </w:rPr>
        <w:t> </w:t>
      </w:r>
      <w:r>
        <w:rPr>
          <w:rStyle w:val="None"/>
          <w:rtl w:val="0"/>
        </w:rPr>
        <w:t xml:space="preserve">… </w:t>
      </w:r>
      <w:r>
        <w:rPr>
          <w:rStyle w:val="None"/>
          <w:rtl w:val="0"/>
          <w:lang w:val="en-US"/>
        </w:rPr>
        <w:t xml:space="preserve">yet for us </w:t>
      </w:r>
      <w:r>
        <w:rPr>
          <w:rStyle w:val="None"/>
          <w:i w:val="1"/>
          <w:iCs w:val="1"/>
          <w:rtl w:val="0"/>
          <w:lang w:val="en-US"/>
        </w:rPr>
        <w:t>there is</w:t>
      </w:r>
      <w:r>
        <w:rPr>
          <w:rStyle w:val="None"/>
          <w:rtl w:val="0"/>
          <w:lang w:val="en-US"/>
        </w:rPr>
        <w:t xml:space="preserve"> one God, the Father, of whom </w:t>
      </w:r>
      <w:r>
        <w:rPr>
          <w:rStyle w:val="None"/>
          <w:i w:val="1"/>
          <w:iCs w:val="1"/>
          <w:rtl w:val="0"/>
        </w:rPr>
        <w:t>are</w:t>
      </w:r>
      <w:r>
        <w:rPr>
          <w:rStyle w:val="None"/>
          <w:rtl w:val="0"/>
          <w:lang w:val="en-US"/>
        </w:rPr>
        <w:t xml:space="preserve"> all things, and we for Him; and one Lord Jesus Christ, through whom </w:t>
      </w:r>
      <w:r>
        <w:rPr>
          <w:rStyle w:val="None"/>
          <w:i w:val="1"/>
          <w:iCs w:val="1"/>
          <w:rtl w:val="0"/>
        </w:rPr>
        <w:t>are</w:t>
      </w:r>
      <w:r>
        <w:rPr>
          <w:rStyle w:val="None"/>
          <w:rtl w:val="0"/>
          <w:lang w:val="en-US"/>
        </w:rPr>
        <w:t xml:space="preserve"> all things, and through whom we </w:t>
      </w:r>
      <w:r>
        <w:rPr>
          <w:rStyle w:val="None"/>
          <w:i w:val="1"/>
          <w:iCs w:val="1"/>
          <w:rtl w:val="0"/>
          <w:lang w:val="da-DK"/>
        </w:rPr>
        <w:t>live</w:t>
      </w:r>
      <w:r>
        <w:rPr>
          <w:rStyle w:val="None"/>
          <w:rtl w:val="0"/>
        </w:rPr>
        <w:t>.</w:t>
      </w:r>
      <w:r>
        <w:rPr>
          <w:rStyle w:val="None"/>
          <w:vertAlign w:val="superscript"/>
        </w:rPr>
        <w:footnoteReference w:id="12"/>
      </w:r>
    </w:p>
    <w:p>
      <w:pPr>
        <w:pStyle w:val="Body"/>
        <w:ind w:left="720" w:right="720" w:firstLine="0"/>
      </w:pPr>
    </w:p>
    <w:p>
      <w:pPr>
        <w:pStyle w:val="Body"/>
        <w:spacing w:line="480" w:lineRule="auto"/>
        <w:ind w:firstLine="720"/>
      </w:pPr>
      <w:r>
        <w:rPr>
          <w:rStyle w:val="None"/>
          <w:rtl w:val="0"/>
          <w:lang w:val="en-US"/>
        </w:rPr>
        <w:t>Certainly, there have been multiple instances in which we</w:t>
      </w:r>
      <w:r>
        <w:rPr>
          <w:rStyle w:val="None"/>
          <w:rtl w:val="1"/>
        </w:rPr>
        <w:t>’</w:t>
      </w:r>
      <w:r>
        <w:rPr>
          <w:rStyle w:val="None"/>
          <w:rtl w:val="0"/>
          <w:lang w:val="en-US"/>
        </w:rPr>
        <w:t>ve seen angels invested with great authority making important pronouncements.</w:t>
      </w:r>
      <w:r>
        <w:rPr>
          <w:rStyle w:val="None"/>
          <w:vertAlign w:val="superscript"/>
        </w:rPr>
        <w:footnoteReference w:id="13"/>
      </w:r>
      <w:r>
        <w:rPr>
          <w:rStyle w:val="None"/>
          <w:rtl w:val="0"/>
          <w:lang w:val="en-US"/>
        </w:rPr>
        <w:t xml:space="preserve">  But there is a vast difference between being invested with authority and being the Creator and Sustainer of all things.  Regardless, this passage provides an appropriate introduction to the central point of this chapter.  God calls His people to separate themselves from the evil empire and be restored to the Lord.</w:t>
      </w:r>
      <w:r>
        <w:rPr>
          <w:rStyle w:val="None"/>
          <w:vertAlign w:val="superscript"/>
        </w:rPr>
        <w:footnoteReference w:id="14"/>
      </w:r>
    </w:p>
    <w:p>
      <w:pPr>
        <w:pStyle w:val="Body"/>
        <w:spacing w:line="480" w:lineRule="auto"/>
        <w:rPr>
          <w:rStyle w:val="None"/>
          <w:b w:val="1"/>
          <w:bCs w:val="1"/>
        </w:rPr>
      </w:pPr>
      <w:r>
        <w:rPr>
          <w:rStyle w:val="None"/>
          <w:b w:val="1"/>
          <w:bCs w:val="1"/>
          <w:rtl w:val="0"/>
          <w:lang w:val="en-US"/>
        </w:rPr>
        <w:t xml:space="preserve">Hear Ye ~ </w:t>
      </w:r>
    </w:p>
    <w:p>
      <w:pPr>
        <w:pStyle w:val="Body"/>
        <w:spacing w:line="480" w:lineRule="auto"/>
        <w:ind w:firstLine="720"/>
      </w:pPr>
      <w:r>
        <w:rPr>
          <w:rStyle w:val="None"/>
          <w:rtl w:val="0"/>
          <w:lang w:val="en-US"/>
        </w:rPr>
        <w:t xml:space="preserve">The passage opens with a declaration backed by the authority of God, although delivered through an angel; Revelation 18:2-3 ~ </w:t>
      </w:r>
    </w:p>
    <w:p>
      <w:pPr>
        <w:pStyle w:val="Body"/>
        <w:ind w:left="720" w:right="720" w:firstLine="0"/>
      </w:pPr>
      <w:r>
        <w:rPr>
          <w:rStyle w:val="None"/>
          <w:vertAlign w:val="superscript"/>
          <w:rtl w:val="0"/>
        </w:rPr>
        <w:t>2</w:t>
      </w:r>
      <w:r>
        <w:rPr>
          <w:rStyle w:val="None"/>
          <w:vertAlign w:val="superscript"/>
          <w:rtl w:val="0"/>
        </w:rPr>
        <w:t> </w:t>
      </w:r>
      <w:r>
        <w:rPr>
          <w:rStyle w:val="None"/>
          <w:rtl w:val="0"/>
          <w:lang w:val="en-US"/>
        </w:rPr>
        <w:t xml:space="preserve">And he cried mightily with a loud voice, saying, </w:t>
      </w:r>
      <w:r>
        <w:rPr>
          <w:rStyle w:val="None"/>
          <w:rtl w:val="1"/>
          <w:lang w:val="ar-SA" w:bidi="ar-SA"/>
        </w:rPr>
        <w:t>“</w:t>
      </w:r>
      <w:r>
        <w:rPr>
          <w:rStyle w:val="None"/>
          <w:rtl w:val="0"/>
          <w:lang w:val="en-US"/>
        </w:rPr>
        <w:t xml:space="preserve">Babylon the great is fallen, is fallen, and has become a dwelling place of demons, a prison for every foul spirit, and a cage for every unclean and hated bird! </w:t>
      </w:r>
      <w:r>
        <w:rPr>
          <w:rStyle w:val="None"/>
          <w:vertAlign w:val="superscript"/>
          <w:rtl w:val="0"/>
        </w:rPr>
        <w:t>3</w:t>
      </w:r>
      <w:r>
        <w:rPr>
          <w:rStyle w:val="None"/>
          <w:vertAlign w:val="superscript"/>
          <w:rtl w:val="0"/>
        </w:rPr>
        <w:t> </w:t>
      </w:r>
      <w:r>
        <w:rPr>
          <w:rStyle w:val="None"/>
          <w:rtl w:val="0"/>
          <w:lang w:val="en-US"/>
        </w:rPr>
        <w:t>For all the nations have drunk of the wine of the wrath of her fornication, the kings of the earth have committed fornication with her, and the merchants of the earth have become rich through the abundance of her luxury.</w:t>
      </w:r>
      <w:r>
        <w:rPr>
          <w:rStyle w:val="None"/>
          <w:rtl w:val="0"/>
        </w:rPr>
        <w:t>”</w:t>
      </w:r>
      <w:r>
        <w:rPr>
          <w:rStyle w:val="None"/>
          <w:vertAlign w:val="superscript"/>
        </w:rPr>
        <w:footnoteReference w:id="15"/>
      </w:r>
    </w:p>
    <w:p>
      <w:pPr>
        <w:pStyle w:val="Body"/>
        <w:ind w:left="720" w:right="720" w:firstLine="0"/>
      </w:pPr>
    </w:p>
    <w:p>
      <w:pPr>
        <w:pStyle w:val="Body"/>
        <w:spacing w:line="480" w:lineRule="auto"/>
        <w:ind w:firstLine="720"/>
      </w:pPr>
      <w:r>
        <w:rPr>
          <w:rStyle w:val="None"/>
          <w:rtl w:val="0"/>
          <w:lang w:val="en-US"/>
        </w:rPr>
        <w:t>It</w:t>
      </w:r>
      <w:r>
        <w:rPr>
          <w:rStyle w:val="None"/>
          <w:rtl w:val="1"/>
        </w:rPr>
        <w:t>’</w:t>
      </w:r>
      <w:r>
        <w:rPr>
          <w:rStyle w:val="None"/>
          <w:rtl w:val="0"/>
          <w:lang w:val="en-US"/>
        </w:rPr>
        <w:t>s interesting that the angel is more glorious than Babylon, and speaks with an authority more compelling than Babylon</w:t>
      </w:r>
      <w:r>
        <w:rPr>
          <w:rStyle w:val="None"/>
          <w:rtl w:val="1"/>
        </w:rPr>
        <w:t>’</w:t>
      </w:r>
      <w:r>
        <w:rPr>
          <w:rStyle w:val="None"/>
          <w:rtl w:val="0"/>
          <w:lang w:val="pt-PT"/>
        </w:rPr>
        <w:t>s.</w:t>
      </w:r>
      <w:r>
        <w:rPr>
          <w:rStyle w:val="None"/>
          <w:vertAlign w:val="superscript"/>
        </w:rPr>
        <w:footnoteReference w:id="16"/>
      </w:r>
      <w:r>
        <w:rPr>
          <w:rStyle w:val="None"/>
          <w:rtl w:val="0"/>
          <w:lang w:val="en-US"/>
        </w:rPr>
        <w:t xml:space="preserve">  Think about this, it</w:t>
      </w:r>
      <w:r>
        <w:rPr>
          <w:rStyle w:val="None"/>
          <w:rtl w:val="1"/>
        </w:rPr>
        <w:t>’</w:t>
      </w:r>
      <w:r>
        <w:rPr>
          <w:rStyle w:val="None"/>
          <w:rtl w:val="0"/>
          <w:lang w:val="en-US"/>
        </w:rPr>
        <w:t>s not even God</w:t>
      </w:r>
      <w:r>
        <w:rPr>
          <w:rStyle w:val="None"/>
          <w:rtl w:val="1"/>
        </w:rPr>
        <w:t>’</w:t>
      </w:r>
      <w:r>
        <w:rPr>
          <w:rStyle w:val="None"/>
          <w:rtl w:val="0"/>
          <w:lang w:val="en-US"/>
        </w:rPr>
        <w:t>s glory, it</w:t>
      </w:r>
      <w:r>
        <w:rPr>
          <w:rStyle w:val="None"/>
          <w:rtl w:val="1"/>
        </w:rPr>
        <w:t>’</w:t>
      </w:r>
      <w:r>
        <w:rPr>
          <w:rStyle w:val="None"/>
          <w:rtl w:val="0"/>
          <w:lang w:val="en-US"/>
        </w:rPr>
        <w:t>s just that of an angel.  His appearance and loud proclamation are intended to get the attention of any who may be in danger of falling under the spell of Babylon and the forces operating behind it.</w:t>
      </w:r>
      <w:r>
        <w:rPr>
          <w:rStyle w:val="None"/>
          <w:vertAlign w:val="superscript"/>
        </w:rPr>
        <w:footnoteReference w:id="17"/>
      </w:r>
      <w:r>
        <w:rPr>
          <w:rStyle w:val="None"/>
          <w:rtl w:val="0"/>
          <w:lang w:val="en-US"/>
        </w:rPr>
        <w:t xml:space="preserve">  I suppose this being a part of a </w:t>
      </w:r>
      <w:r>
        <w:rPr>
          <w:rStyle w:val="None"/>
          <w:rtl w:val="1"/>
          <w:lang w:val="ar-SA" w:bidi="ar-SA"/>
        </w:rPr>
        <w:t>“</w:t>
      </w:r>
      <w:r>
        <w:rPr>
          <w:rStyle w:val="None"/>
          <w:rtl w:val="0"/>
          <w:lang w:val="en-US"/>
        </w:rPr>
        <w:t>sign,</w:t>
      </w:r>
      <w:r>
        <w:rPr>
          <w:rStyle w:val="None"/>
          <w:rtl w:val="0"/>
        </w:rPr>
        <w:t xml:space="preserve">” </w:t>
      </w:r>
      <w:r>
        <w:rPr>
          <w:rStyle w:val="None"/>
          <w:rtl w:val="0"/>
          <w:lang w:val="en-US"/>
        </w:rPr>
        <w:t>it is reasonable to stop and think about whether this is literal.  Would the people of the earth literally see and hear this great angel?  I don</w:t>
      </w:r>
      <w:r>
        <w:rPr>
          <w:rStyle w:val="None"/>
          <w:rtl w:val="1"/>
        </w:rPr>
        <w:t>’</w:t>
      </w:r>
      <w:r>
        <w:rPr>
          <w:rStyle w:val="None"/>
          <w:rtl w:val="0"/>
          <w:lang w:val="en-US"/>
        </w:rPr>
        <w:t>t have an answer for you, but it</w:t>
      </w:r>
      <w:r>
        <w:rPr>
          <w:rStyle w:val="None"/>
          <w:rtl w:val="1"/>
        </w:rPr>
        <w:t>’</w:t>
      </w:r>
      <w:r>
        <w:rPr>
          <w:rStyle w:val="None"/>
          <w:rtl w:val="0"/>
          <w:lang w:val="en-US"/>
        </w:rPr>
        <w:t xml:space="preserve">s worth spending a little time thinking about.  </w:t>
      </w:r>
    </w:p>
    <w:p>
      <w:pPr>
        <w:pStyle w:val="Body"/>
        <w:spacing w:line="480" w:lineRule="auto"/>
        <w:ind w:firstLine="720"/>
      </w:pPr>
      <w:r>
        <w:rPr>
          <w:rStyle w:val="None"/>
          <w:rtl w:val="0"/>
          <w:lang w:val="en-US"/>
        </w:rPr>
        <w:t xml:space="preserve">Either way, we know that evil in the world does not happen by accident, and we must not be a part of it; Ephesians 6:12 ~ </w:t>
      </w:r>
    </w:p>
    <w:p>
      <w:pPr>
        <w:pStyle w:val="Body"/>
        <w:ind w:left="720" w:right="720" w:firstLine="0"/>
      </w:pPr>
      <w:r>
        <w:rPr>
          <w:rStyle w:val="None"/>
          <w:vertAlign w:val="superscript"/>
          <w:rtl w:val="0"/>
        </w:rPr>
        <w:t>12</w:t>
      </w:r>
      <w:r>
        <w:rPr>
          <w:rStyle w:val="None"/>
          <w:vertAlign w:val="superscript"/>
          <w:rtl w:val="0"/>
        </w:rPr>
        <w:t> </w:t>
      </w:r>
      <w:r>
        <w:rPr>
          <w:rStyle w:val="None"/>
          <w:rtl w:val="0"/>
          <w:lang w:val="en-US"/>
        </w:rPr>
        <w:t xml:space="preserve">For we do not wrestle against flesh and blood, but against principalities, against powers, against the rulers of the darkness of this age, against spiritual </w:t>
      </w:r>
      <w:r>
        <w:rPr>
          <w:rStyle w:val="None"/>
          <w:i w:val="1"/>
          <w:iCs w:val="1"/>
          <w:rtl w:val="0"/>
          <w:lang w:val="en-US"/>
        </w:rPr>
        <w:t>hosts</w:t>
      </w:r>
      <w:r>
        <w:rPr>
          <w:rStyle w:val="None"/>
          <w:rtl w:val="0"/>
          <w:lang w:val="en-US"/>
        </w:rPr>
        <w:t xml:space="preserve"> of wickedness in the heavenly </w:t>
      </w:r>
      <w:r>
        <w:rPr>
          <w:rStyle w:val="None"/>
          <w:i w:val="1"/>
          <w:iCs w:val="1"/>
          <w:rtl w:val="0"/>
          <w:lang w:val="en-US"/>
        </w:rPr>
        <w:t>places</w:t>
      </w:r>
      <w:r>
        <w:rPr>
          <w:rStyle w:val="None"/>
          <w:rtl w:val="0"/>
        </w:rPr>
        <w:t>.</w:t>
      </w:r>
      <w:r>
        <w:rPr>
          <w:rStyle w:val="None"/>
          <w:vertAlign w:val="superscript"/>
        </w:rPr>
        <w:footnoteReference w:id="18"/>
      </w:r>
    </w:p>
    <w:p>
      <w:pPr>
        <w:pStyle w:val="Body"/>
        <w:ind w:left="720" w:right="720" w:firstLine="0"/>
      </w:pPr>
    </w:p>
    <w:p>
      <w:pPr>
        <w:pStyle w:val="Body"/>
        <w:spacing w:line="480" w:lineRule="auto"/>
        <w:ind w:firstLine="720"/>
      </w:pPr>
      <w:r>
        <w:rPr>
          <w:rStyle w:val="None"/>
          <w:rtl w:val="0"/>
          <w:lang w:val="en-US"/>
        </w:rPr>
        <w:t>There are evil forces at work behind many of the events in human history.  But here</w:t>
      </w:r>
      <w:r>
        <w:rPr>
          <w:rStyle w:val="None"/>
          <w:rtl w:val="1"/>
        </w:rPr>
        <w:t>’</w:t>
      </w:r>
      <w:r>
        <w:rPr>
          <w:rStyle w:val="None"/>
          <w:rtl w:val="0"/>
          <w:lang w:val="en-US"/>
        </w:rPr>
        <w:t xml:space="preserve">s the thing, we are NOT helpless pawns, we are able to resist, we are able to stand ready and show the right in contrast to the wrong.  This is particularly, especially, emphatically, true for the Christian.  The passage continues; Ephesians 6:13 ~ </w:t>
      </w:r>
    </w:p>
    <w:p>
      <w:pPr>
        <w:pStyle w:val="Body"/>
        <w:ind w:left="720" w:right="720" w:firstLine="0"/>
      </w:pPr>
      <w:r>
        <w:rPr>
          <w:rStyle w:val="None"/>
          <w:vertAlign w:val="superscript"/>
          <w:rtl w:val="0"/>
        </w:rPr>
        <w:t>13</w:t>
      </w:r>
      <w:r>
        <w:rPr>
          <w:rStyle w:val="None"/>
          <w:vertAlign w:val="superscript"/>
          <w:rtl w:val="0"/>
        </w:rPr>
        <w:t> </w:t>
      </w:r>
      <w:r>
        <w:rPr>
          <w:rStyle w:val="None"/>
          <w:rtl w:val="0"/>
          <w:lang w:val="en-US"/>
        </w:rPr>
        <w:t>Therefore take up the whole armor of God, that you may be able to withstand in the evil day, and having done all, to stand.</w:t>
      </w:r>
      <w:r>
        <w:rPr>
          <w:rStyle w:val="None"/>
          <w:vertAlign w:val="superscript"/>
        </w:rPr>
        <w:footnoteReference w:id="19"/>
      </w:r>
    </w:p>
    <w:p>
      <w:pPr>
        <w:pStyle w:val="Body"/>
        <w:ind w:left="720" w:right="720" w:firstLine="0"/>
      </w:pPr>
    </w:p>
    <w:p>
      <w:pPr>
        <w:pStyle w:val="Body"/>
        <w:spacing w:line="480" w:lineRule="auto"/>
        <w:ind w:firstLine="720"/>
      </w:pPr>
      <w:r>
        <w:rPr>
          <w:rStyle w:val="None"/>
          <w:rtl w:val="0"/>
          <w:lang w:val="en-US"/>
        </w:rPr>
        <w:t>As we think about the time described in our passage today, we</w:t>
      </w:r>
      <w:r>
        <w:rPr>
          <w:rStyle w:val="None"/>
          <w:rtl w:val="1"/>
        </w:rPr>
        <w:t>’</w:t>
      </w:r>
      <w:r>
        <w:rPr>
          <w:rStyle w:val="None"/>
          <w:rtl w:val="0"/>
          <w:lang w:val="en-US"/>
        </w:rPr>
        <w:t>re required to remember that we are in a war, and that war requires preparation on our part.  It requires that we be ready to face what God allows into our lives.  As we deal with life, which we all must do, we don</w:t>
      </w:r>
      <w:r>
        <w:rPr>
          <w:rStyle w:val="None"/>
          <w:rtl w:val="1"/>
        </w:rPr>
        <w:t>’</w:t>
      </w:r>
      <w:r>
        <w:rPr>
          <w:rStyle w:val="None"/>
          <w:rtl w:val="0"/>
          <w:lang w:val="en-US"/>
        </w:rPr>
        <w:t>t have any way of identifying precisely when things begin to funnel into the conclusion of history, all we can do is to seek to be ready, reading the signs as best we can.</w:t>
      </w:r>
    </w:p>
    <w:p>
      <w:pPr>
        <w:pStyle w:val="Body"/>
        <w:spacing w:line="480" w:lineRule="auto"/>
        <w:ind w:firstLine="720"/>
      </w:pPr>
      <w:r>
        <w:rPr>
          <w:rStyle w:val="None"/>
          <w:rtl w:val="0"/>
          <w:lang w:val="en-US"/>
        </w:rPr>
        <w:t>But here</w:t>
      </w:r>
      <w:r>
        <w:rPr>
          <w:rStyle w:val="None"/>
          <w:rtl w:val="1"/>
        </w:rPr>
        <w:t>’</w:t>
      </w:r>
      <w:r>
        <w:rPr>
          <w:rStyle w:val="None"/>
          <w:rtl w:val="0"/>
          <w:lang w:val="en-US"/>
        </w:rPr>
        <w:t>s the thing, this is a time of opportunity, not of fear.  It is a time when, as we</w:t>
      </w:r>
      <w:r>
        <w:rPr>
          <w:rStyle w:val="None"/>
          <w:rtl w:val="1"/>
        </w:rPr>
        <w:t>’</w:t>
      </w:r>
      <w:r>
        <w:rPr>
          <w:rStyle w:val="None"/>
          <w:rtl w:val="0"/>
          <w:lang w:val="en-US"/>
        </w:rPr>
        <w:t>ve already seen, we will minister in the power of the Spirit in spite of any opposition the enemy may bring.  That time is now.  So, let</w:t>
      </w:r>
      <w:r>
        <w:rPr>
          <w:rStyle w:val="None"/>
          <w:rtl w:val="1"/>
        </w:rPr>
        <w:t>’</w:t>
      </w:r>
      <w:r>
        <w:rPr>
          <w:rStyle w:val="None"/>
          <w:rtl w:val="0"/>
          <w:lang w:val="en-US"/>
        </w:rPr>
        <w:t>s take a step back, and look at types, shadows, and precursors.  What can we learn that might be helpful as we prepare for our own battles?</w:t>
      </w:r>
    </w:p>
    <w:p>
      <w:pPr>
        <w:pStyle w:val="Body"/>
        <w:spacing w:line="480" w:lineRule="auto"/>
        <w:rPr>
          <w:rStyle w:val="None"/>
          <w:b w:val="1"/>
          <w:bCs w:val="1"/>
        </w:rPr>
      </w:pPr>
      <w:r>
        <w:rPr>
          <w:rStyle w:val="None"/>
          <w:b w:val="1"/>
          <w:bCs w:val="1"/>
          <w:rtl w:val="0"/>
          <w:lang w:val="en-US"/>
        </w:rPr>
        <w:t xml:space="preserve">Historic Context ~ </w:t>
      </w:r>
    </w:p>
    <w:p>
      <w:pPr>
        <w:pStyle w:val="Body"/>
        <w:spacing w:line="480" w:lineRule="auto"/>
        <w:ind w:firstLine="720"/>
      </w:pPr>
      <w:r>
        <w:rPr>
          <w:rStyle w:val="None"/>
          <w:rtl w:val="0"/>
          <w:lang w:val="pt-PT"/>
        </w:rPr>
        <w:t>As I</w:t>
      </w:r>
      <w:r>
        <w:rPr>
          <w:rStyle w:val="None"/>
          <w:rtl w:val="1"/>
        </w:rPr>
        <w:t>’</w:t>
      </w:r>
      <w:r>
        <w:rPr>
          <w:rStyle w:val="None"/>
          <w:rtl w:val="0"/>
          <w:lang w:val="en-US"/>
        </w:rPr>
        <w:t>ve said before, the things we know from biblical history inform how we can understand what</w:t>
      </w:r>
      <w:r>
        <w:rPr>
          <w:rStyle w:val="None"/>
          <w:rtl w:val="1"/>
        </w:rPr>
        <w:t>’</w:t>
      </w:r>
      <w:r>
        <w:rPr>
          <w:rStyle w:val="None"/>
          <w:rtl w:val="0"/>
          <w:lang w:val="en-US"/>
        </w:rPr>
        <w:t>s being communicated about the future.  The pride and fall of historical Babylon has been repeatedly taken as a typological pattern for the downfall of the worldwide Babylonian system at the end of history.</w:t>
      </w:r>
      <w:r>
        <w:rPr>
          <w:rStyle w:val="None"/>
          <w:vertAlign w:val="superscript"/>
        </w:rPr>
        <w:footnoteReference w:id="20"/>
      </w:r>
      <w:r>
        <w:rPr>
          <w:rStyle w:val="None"/>
          <w:rtl w:val="0"/>
        </w:rPr>
        <w:t xml:space="preserve">  </w:t>
      </w:r>
    </w:p>
    <w:p>
      <w:pPr>
        <w:pStyle w:val="Body"/>
        <w:spacing w:line="480" w:lineRule="auto"/>
        <w:ind w:firstLine="720"/>
      </w:pPr>
      <w:r>
        <w:rPr>
          <w:rStyle w:val="None"/>
          <w:rtl w:val="0"/>
          <w:lang w:val="en-US"/>
        </w:rPr>
        <w:t xml:space="preserve">God provided plenty of warnings to ancient Babylon, and some individuals heeded those warnings and worshipped God.  And yet ultimately, as a nation, the warnings were ignored.  Judgment fell all at once; Daniel 5:25-31 ~ </w:t>
      </w:r>
    </w:p>
    <w:p>
      <w:pPr>
        <w:pStyle w:val="Body"/>
        <w:ind w:left="720" w:right="720" w:firstLine="720"/>
      </w:pPr>
      <w:r>
        <w:rPr>
          <w:rStyle w:val="None"/>
          <w:vertAlign w:val="superscript"/>
          <w:rtl w:val="0"/>
        </w:rPr>
        <w:t>25</w:t>
      </w:r>
      <w:r>
        <w:rPr>
          <w:rStyle w:val="None"/>
          <w:vertAlign w:val="superscript"/>
          <w:rtl w:val="0"/>
        </w:rPr>
        <w:t> </w:t>
      </w:r>
      <w:r>
        <w:rPr>
          <w:rStyle w:val="None"/>
          <w:rtl w:val="1"/>
          <w:lang w:val="ar-SA" w:bidi="ar-SA"/>
        </w:rPr>
        <w:t>“</w:t>
      </w:r>
      <w:r>
        <w:rPr>
          <w:rStyle w:val="None"/>
          <w:rtl w:val="0"/>
          <w:lang w:val="en-US"/>
        </w:rPr>
        <w:t>And this is the inscription that was written:</w:t>
      </w:r>
    </w:p>
    <w:p>
      <w:pPr>
        <w:pStyle w:val="Body"/>
        <w:ind w:left="720" w:right="720" w:firstLine="0"/>
        <w:jc w:val="center"/>
      </w:pPr>
      <w:r>
        <w:rPr>
          <w:rStyle w:val="None"/>
          <w:rtl w:val="0"/>
          <w:lang w:val="de-DE"/>
        </w:rPr>
        <w:t>MENE, MENE, TEKEL, UPHARSIN</w:t>
      </w:r>
    </w:p>
    <w:p>
      <w:pPr>
        <w:pStyle w:val="Body"/>
        <w:ind w:left="720" w:right="720" w:firstLine="720"/>
      </w:pPr>
      <w:r>
        <w:rPr>
          <w:rStyle w:val="None"/>
          <w:vertAlign w:val="superscript"/>
          <w:rtl w:val="0"/>
        </w:rPr>
        <w:t>26</w:t>
      </w:r>
      <w:r>
        <w:rPr>
          <w:rStyle w:val="None"/>
          <w:vertAlign w:val="superscript"/>
          <w:rtl w:val="0"/>
        </w:rPr>
        <w:t> </w:t>
      </w:r>
      <w:r>
        <w:rPr>
          <w:rStyle w:val="None"/>
          <w:rtl w:val="0"/>
          <w:lang w:val="en-US"/>
        </w:rPr>
        <w:t xml:space="preserve">This </w:t>
      </w:r>
      <w:r>
        <w:rPr>
          <w:rStyle w:val="None"/>
          <w:i w:val="1"/>
          <w:iCs w:val="1"/>
          <w:rtl w:val="0"/>
        </w:rPr>
        <w:t>is</w:t>
      </w:r>
      <w:r>
        <w:rPr>
          <w:rStyle w:val="None"/>
          <w:rtl w:val="0"/>
          <w:lang w:val="en-US"/>
        </w:rPr>
        <w:t xml:space="preserve"> the interpretation of </w:t>
      </w:r>
      <w:r>
        <w:rPr>
          <w:rStyle w:val="None"/>
          <w:i w:val="1"/>
          <w:iCs w:val="1"/>
          <w:rtl w:val="0"/>
          <w:lang w:val="en-US"/>
        </w:rPr>
        <w:t>each</w:t>
      </w:r>
      <w:r>
        <w:rPr>
          <w:rStyle w:val="None"/>
          <w:rtl w:val="0"/>
          <w:lang w:val="en-US"/>
        </w:rPr>
        <w:t xml:space="preserve"> word. Mene: God has numbered your kingdom, and finished it; </w:t>
      </w:r>
      <w:r>
        <w:rPr>
          <w:rStyle w:val="None"/>
          <w:vertAlign w:val="superscript"/>
          <w:rtl w:val="0"/>
        </w:rPr>
        <w:t>27</w:t>
      </w:r>
      <w:r>
        <w:rPr>
          <w:rStyle w:val="None"/>
          <w:vertAlign w:val="superscript"/>
          <w:rtl w:val="0"/>
        </w:rPr>
        <w:t> </w:t>
      </w:r>
      <w:r>
        <w:rPr>
          <w:rStyle w:val="None"/>
          <w:rtl w:val="0"/>
          <w:lang w:val="en-US"/>
        </w:rPr>
        <w:t xml:space="preserve">Tekel: You have been weighed in the balances, and found wanting; </w:t>
      </w:r>
      <w:r>
        <w:rPr>
          <w:rStyle w:val="None"/>
          <w:vertAlign w:val="superscript"/>
          <w:rtl w:val="0"/>
        </w:rPr>
        <w:t>28</w:t>
      </w:r>
      <w:r>
        <w:rPr>
          <w:rStyle w:val="None"/>
          <w:vertAlign w:val="superscript"/>
          <w:rtl w:val="0"/>
        </w:rPr>
        <w:t> </w:t>
      </w:r>
      <w:r>
        <w:rPr>
          <w:rStyle w:val="None"/>
          <w:rtl w:val="0"/>
          <w:lang w:val="en-US"/>
        </w:rPr>
        <w:t>Peres: Your kingdom has been divided, and given to the Medes and Persians.</w:t>
      </w:r>
      <w:r>
        <w:rPr>
          <w:rStyle w:val="None"/>
          <w:rtl w:val="0"/>
        </w:rPr>
        <w:t xml:space="preserve">” </w:t>
      </w:r>
      <w:r>
        <w:rPr>
          <w:rStyle w:val="None"/>
          <w:vertAlign w:val="superscript"/>
          <w:rtl w:val="0"/>
        </w:rPr>
        <w:t>29</w:t>
      </w:r>
      <w:r>
        <w:rPr>
          <w:rStyle w:val="None"/>
          <w:vertAlign w:val="superscript"/>
          <w:rtl w:val="0"/>
        </w:rPr>
        <w:t> </w:t>
      </w:r>
      <w:r>
        <w:rPr>
          <w:rStyle w:val="None"/>
          <w:rtl w:val="0"/>
          <w:lang w:val="en-US"/>
        </w:rPr>
        <w:t xml:space="preserve">Then Belshazzar gave the command, and they clothed Daniel with purple and </w:t>
      </w:r>
      <w:r>
        <w:rPr>
          <w:rStyle w:val="None"/>
          <w:i w:val="1"/>
          <w:iCs w:val="1"/>
          <w:rtl w:val="0"/>
          <w:lang w:val="fr-FR"/>
        </w:rPr>
        <w:t>put</w:t>
      </w:r>
      <w:r>
        <w:rPr>
          <w:rStyle w:val="None"/>
          <w:rtl w:val="0"/>
          <w:lang w:val="en-US"/>
        </w:rPr>
        <w:t xml:space="preserve"> a chain of gold around his neck, and made a proclamation concerning him that he should be the third ruler in the kingdom.</w:t>
      </w:r>
    </w:p>
    <w:p>
      <w:pPr>
        <w:pStyle w:val="Body"/>
        <w:ind w:left="720" w:right="720" w:firstLine="720"/>
      </w:pPr>
      <w:r>
        <w:rPr>
          <w:rStyle w:val="None"/>
          <w:vertAlign w:val="superscript"/>
          <w:rtl w:val="0"/>
        </w:rPr>
        <w:t>30</w:t>
      </w:r>
      <w:r>
        <w:rPr>
          <w:rStyle w:val="None"/>
          <w:vertAlign w:val="superscript"/>
          <w:rtl w:val="0"/>
        </w:rPr>
        <w:t> </w:t>
      </w:r>
      <w:r>
        <w:rPr>
          <w:rStyle w:val="None"/>
          <w:rtl w:val="0"/>
          <w:lang w:val="en-US"/>
        </w:rPr>
        <w:t xml:space="preserve">That very night Belshazzar, king of the Chaldeans, was slain. </w:t>
      </w:r>
      <w:r>
        <w:rPr>
          <w:rStyle w:val="None"/>
          <w:vertAlign w:val="superscript"/>
          <w:rtl w:val="0"/>
        </w:rPr>
        <w:t>31</w:t>
      </w:r>
      <w:r>
        <w:rPr>
          <w:rStyle w:val="None"/>
          <w:vertAlign w:val="superscript"/>
          <w:rtl w:val="0"/>
        </w:rPr>
        <w:t> </w:t>
      </w:r>
      <w:r>
        <w:rPr>
          <w:rStyle w:val="None"/>
          <w:rtl w:val="0"/>
          <w:lang w:val="en-US"/>
        </w:rPr>
        <w:t xml:space="preserve">And Darius the Mede received the kingdom, </w:t>
      </w:r>
      <w:r>
        <w:rPr>
          <w:rStyle w:val="None"/>
          <w:i w:val="1"/>
          <w:iCs w:val="1"/>
          <w:rtl w:val="0"/>
          <w:lang w:val="en-US"/>
        </w:rPr>
        <w:t>being</w:t>
      </w:r>
      <w:r>
        <w:rPr>
          <w:rStyle w:val="None"/>
          <w:rtl w:val="0"/>
          <w:lang w:val="en-US"/>
        </w:rPr>
        <w:t xml:space="preserve"> about sixty-two years old.</w:t>
      </w:r>
      <w:r>
        <w:rPr>
          <w:rStyle w:val="None"/>
          <w:vertAlign w:val="superscript"/>
        </w:rPr>
        <w:footnoteReference w:id="21"/>
      </w:r>
    </w:p>
    <w:p>
      <w:pPr>
        <w:pStyle w:val="Body"/>
        <w:ind w:left="720" w:right="720" w:firstLine="720"/>
      </w:pPr>
    </w:p>
    <w:p>
      <w:pPr>
        <w:pStyle w:val="Body"/>
        <w:spacing w:line="480" w:lineRule="auto"/>
        <w:ind w:firstLine="720"/>
      </w:pPr>
      <w:r>
        <w:rPr>
          <w:rStyle w:val="None"/>
          <w:rtl w:val="0"/>
          <w:lang w:val="en-US"/>
        </w:rPr>
        <w:t>Just as this took place with the Babylonian nation during Daniel</w:t>
      </w:r>
      <w:r>
        <w:rPr>
          <w:rStyle w:val="None"/>
          <w:rtl w:val="1"/>
        </w:rPr>
        <w:t>’</w:t>
      </w:r>
      <w:r>
        <w:rPr>
          <w:rStyle w:val="None"/>
          <w:rtl w:val="0"/>
          <w:lang w:val="en-US"/>
        </w:rPr>
        <w:t>s lifetime, the latter-day Babylon will also be removed suddenly.</w:t>
      </w:r>
      <w:r>
        <w:rPr>
          <w:rStyle w:val="None"/>
          <w:vertAlign w:val="superscript"/>
        </w:rPr>
        <w:footnoteReference w:id="22"/>
      </w:r>
      <w:r>
        <w:rPr>
          <w:rStyle w:val="None"/>
          <w:rtl w:val="0"/>
          <w:lang w:val="en-US"/>
        </w:rPr>
        <w:t xml:space="preserve">  Revelation 18:8 ~ </w:t>
      </w:r>
    </w:p>
    <w:p>
      <w:pPr>
        <w:pStyle w:val="Body"/>
        <w:ind w:left="720" w:right="720" w:firstLine="0"/>
      </w:pPr>
      <w:r>
        <w:rPr>
          <w:rStyle w:val="None"/>
          <w:vertAlign w:val="superscript"/>
          <w:rtl w:val="0"/>
        </w:rPr>
        <w:t>8</w:t>
      </w:r>
      <w:r>
        <w:rPr>
          <w:rStyle w:val="None"/>
          <w:vertAlign w:val="superscript"/>
          <w:rtl w:val="0"/>
        </w:rPr>
        <w:t> </w:t>
      </w:r>
      <w:r>
        <w:rPr>
          <w:rStyle w:val="None"/>
          <w:rtl w:val="0"/>
          <w:lang w:val="en-US"/>
        </w:rPr>
        <w:t>Therefore her plagues will come in one day</w:t>
      </w:r>
      <w:r>
        <w:rPr>
          <w:rStyle w:val="None"/>
          <w:rtl w:val="0"/>
          <w:lang w:val="en-US"/>
        </w:rPr>
        <w:t>—</w:t>
      </w:r>
      <w:r>
        <w:rPr>
          <w:rStyle w:val="None"/>
          <w:rtl w:val="0"/>
          <w:lang w:val="en-US"/>
        </w:rPr>
        <w:t xml:space="preserve">death and mourning and famine. And she will be utterly burned with fire, for strong </w:t>
      </w:r>
      <w:r>
        <w:rPr>
          <w:rStyle w:val="None"/>
          <w:i w:val="1"/>
          <w:iCs w:val="1"/>
          <w:rtl w:val="0"/>
        </w:rPr>
        <w:t>is</w:t>
      </w:r>
      <w:r>
        <w:rPr>
          <w:rStyle w:val="None"/>
          <w:rtl w:val="0"/>
          <w:lang w:val="en-US"/>
        </w:rPr>
        <w:t xml:space="preserve"> the Lord God who judges her.</w:t>
      </w:r>
      <w:r>
        <w:rPr>
          <w:rStyle w:val="None"/>
          <w:vertAlign w:val="superscript"/>
        </w:rPr>
        <w:footnoteReference w:id="23"/>
      </w:r>
    </w:p>
    <w:p>
      <w:pPr>
        <w:pStyle w:val="Body"/>
        <w:ind w:left="720" w:right="720" w:firstLine="0"/>
      </w:pPr>
    </w:p>
    <w:p>
      <w:pPr>
        <w:pStyle w:val="Body"/>
        <w:spacing w:line="480" w:lineRule="auto"/>
        <w:ind w:firstLine="720"/>
      </w:pPr>
      <w:r>
        <w:rPr>
          <w:rStyle w:val="None"/>
          <w:rtl w:val="0"/>
          <w:lang w:val="en-US"/>
        </w:rPr>
        <w:t>Notice the plagues mentioned, pestilence, mourning, famine, and burning with fire.  These are all aspects of what happened in the ancient world with the capture of a city.</w:t>
      </w:r>
      <w:r>
        <w:rPr>
          <w:rStyle w:val="None"/>
          <w:vertAlign w:val="superscript"/>
        </w:rPr>
        <w:footnoteReference w:id="24"/>
      </w:r>
      <w:r>
        <w:rPr>
          <w:rStyle w:val="None"/>
          <w:rtl w:val="0"/>
          <w:lang w:val="en-US"/>
        </w:rPr>
        <w:t xml:space="preserve">  Pestilence and famine commonly resulted after a prolonged siege.</w:t>
      </w:r>
      <w:r>
        <w:rPr>
          <w:rStyle w:val="None"/>
          <w:vertAlign w:val="superscript"/>
        </w:rPr>
        <w:footnoteReference w:id="25"/>
      </w:r>
      <w:r>
        <w:rPr>
          <w:rStyle w:val="None"/>
          <w:rtl w:val="0"/>
          <w:lang w:val="en-US"/>
        </w:rPr>
        <w:t xml:space="preserve">  Mourning was a natural result of the death of the city</w:t>
      </w:r>
      <w:r>
        <w:rPr>
          <w:rStyle w:val="None"/>
          <w:rtl w:val="1"/>
        </w:rPr>
        <w:t>’</w:t>
      </w:r>
      <w:r>
        <w:rPr>
          <w:rStyle w:val="None"/>
          <w:rtl w:val="0"/>
          <w:lang w:val="en-US"/>
        </w:rPr>
        <w:t>s inhabitants, and burning with fire was the final act of destruction carried out by the conquerors.</w:t>
      </w:r>
      <w:r>
        <w:rPr>
          <w:rStyle w:val="None"/>
          <w:vertAlign w:val="superscript"/>
        </w:rPr>
        <w:footnoteReference w:id="26"/>
      </w:r>
      <w:r>
        <w:rPr>
          <w:rStyle w:val="None"/>
          <w:rtl w:val="0"/>
          <w:lang w:val="en-US"/>
        </w:rPr>
        <w:t xml:space="preserve">  It speaks of the destruction of a nation.</w:t>
      </w:r>
    </w:p>
    <w:p>
      <w:pPr>
        <w:pStyle w:val="Body"/>
        <w:spacing w:line="480" w:lineRule="auto"/>
        <w:ind w:firstLine="720"/>
      </w:pPr>
      <w:r>
        <w:rPr>
          <w:rStyle w:val="None"/>
          <w:rtl w:val="0"/>
          <w:lang w:val="en-US"/>
        </w:rPr>
        <w:t xml:space="preserve">So we have the backdrop of ancient Babylon, but remember, John was recording prophesy against the backdrop of </w:t>
      </w:r>
      <w:r>
        <w:rPr>
          <w:rStyle w:val="None"/>
          <w:u w:val="single"/>
          <w:rtl w:val="0"/>
          <w:lang w:val="en-US"/>
        </w:rPr>
        <w:t>contemporary</w:t>
      </w:r>
      <w:r>
        <w:rPr>
          <w:rStyle w:val="None"/>
          <w:rtl w:val="0"/>
          <w:lang w:val="en-US"/>
        </w:rPr>
        <w:t xml:space="preserve"> history.  To put it another way, he used the canvas of history as the basis to paint his picture of the future.  That brings us to considering the Roman Empire, described by John as </w:t>
      </w:r>
      <w:r>
        <w:rPr>
          <w:rStyle w:val="None"/>
          <w:rtl w:val="1"/>
          <w:lang w:val="ar-SA" w:bidi="ar-SA"/>
        </w:rPr>
        <w:t>“</w:t>
      </w:r>
      <w:r>
        <w:rPr>
          <w:rStyle w:val="None"/>
          <w:rtl w:val="0"/>
        </w:rPr>
        <w:t>Babylon.</w:t>
      </w:r>
      <w:r>
        <w:rPr>
          <w:rStyle w:val="None"/>
          <w:rtl w:val="0"/>
        </w:rPr>
        <w:t>”</w:t>
      </w:r>
    </w:p>
    <w:p>
      <w:pPr>
        <w:pStyle w:val="Body"/>
        <w:spacing w:line="480" w:lineRule="auto"/>
        <w:ind w:firstLine="720"/>
      </w:pPr>
      <w:r>
        <w:rPr>
          <w:rStyle w:val="None"/>
          <w:rtl w:val="0"/>
          <w:lang w:val="en-US"/>
        </w:rPr>
        <w:t>The parallels with the historic record of Rome and the events in the Revelation are striking.  Small wonder that many biblical interpreters have adopted a Preterist view (that is, the view that these things all took place during the first century).  The Jews aligned themselves with Rome and set the stage for Jesus</w:t>
      </w:r>
      <w:r>
        <w:rPr>
          <w:rStyle w:val="None"/>
          <w:rtl w:val="1"/>
        </w:rPr>
        <w:t xml:space="preserve">’ </w:t>
      </w:r>
      <w:r>
        <w:rPr>
          <w:rStyle w:val="None"/>
          <w:rtl w:val="0"/>
          <w:lang w:val="en-US"/>
        </w:rPr>
        <w:t>crucifixion and participation in the persecution of Jesus</w:t>
      </w:r>
      <w:r>
        <w:rPr>
          <w:rStyle w:val="None"/>
          <w:rtl w:val="1"/>
        </w:rPr>
        <w:t xml:space="preserve">’ </w:t>
      </w:r>
      <w:r>
        <w:rPr>
          <w:rStyle w:val="None"/>
          <w:rtl w:val="0"/>
          <w:lang w:val="en-US"/>
        </w:rPr>
        <w:t>followers.</w:t>
      </w:r>
      <w:r>
        <w:rPr>
          <w:rStyle w:val="None"/>
          <w:vertAlign w:val="superscript"/>
        </w:rPr>
        <w:footnoteReference w:id="27"/>
      </w:r>
      <w:r>
        <w:rPr>
          <w:rStyle w:val="None"/>
          <w:rtl w:val="0"/>
          <w:lang w:val="en-US"/>
        </w:rPr>
        <w:t xml:space="preserve">  For three and a half years the Beast, Nero, systematically ravished the Church.</w:t>
      </w:r>
      <w:r>
        <w:rPr>
          <w:rStyle w:val="None"/>
          <w:vertAlign w:val="superscript"/>
        </w:rPr>
        <w:footnoteReference w:id="28"/>
      </w:r>
      <w:r>
        <w:rPr>
          <w:rStyle w:val="None"/>
          <w:rtl w:val="0"/>
        </w:rPr>
        <w:t xml:space="preserve">  </w:t>
      </w:r>
    </w:p>
    <w:p>
      <w:pPr>
        <w:pStyle w:val="Body"/>
        <w:spacing w:line="480" w:lineRule="auto"/>
        <w:ind w:firstLine="720"/>
      </w:pPr>
      <w:r>
        <w:rPr>
          <w:rStyle w:val="None"/>
          <w:rtl w:val="0"/>
          <w:lang w:val="en-US"/>
        </w:rPr>
        <w:t>With Nero</w:t>
      </w:r>
      <w:r>
        <w:rPr>
          <w:rStyle w:val="None"/>
          <w:rtl w:val="1"/>
        </w:rPr>
        <w:t>’</w:t>
      </w:r>
      <w:r>
        <w:rPr>
          <w:rStyle w:val="None"/>
          <w:rtl w:val="0"/>
          <w:lang w:val="en-US"/>
        </w:rPr>
        <w:t>s death, on June 9</w:t>
      </w:r>
      <w:r>
        <w:rPr>
          <w:rStyle w:val="None"/>
          <w:vertAlign w:val="superscript"/>
          <w:rtl w:val="0"/>
          <w:lang w:val="en-US"/>
        </w:rPr>
        <w:t>th</w:t>
      </w:r>
      <w:r>
        <w:rPr>
          <w:rStyle w:val="None"/>
          <w:rtl w:val="0"/>
        </w:rPr>
        <w:t>, A.D. 68,</w:t>
      </w:r>
      <w:r>
        <w:rPr>
          <w:rStyle w:val="None"/>
          <w:vertAlign w:val="superscript"/>
        </w:rPr>
        <w:footnoteReference w:id="29"/>
      </w:r>
      <w:r>
        <w:rPr>
          <w:rStyle w:val="None"/>
          <w:rtl w:val="0"/>
          <w:lang w:val="en-US"/>
        </w:rPr>
        <w:t xml:space="preserve"> it seemed that the Empire had received a fatal blow, the empire was on the brink of unraveling.  However, through an almost miraculous twist of events, General Vespasian became emperor in A.D. 69 and Rome came back to life.</w:t>
      </w:r>
      <w:r>
        <w:rPr>
          <w:rStyle w:val="None"/>
          <w:vertAlign w:val="superscript"/>
        </w:rPr>
        <w:footnoteReference w:id="30"/>
      </w:r>
      <w:r>
        <w:rPr>
          <w:rStyle w:val="None"/>
          <w:rtl w:val="0"/>
          <w:lang w:val="en-US"/>
        </w:rPr>
        <w:t xml:space="preserve">  At this point, with new life, the revived Beast, Rome, again turned its attention to the Jews, and by the spring of A.D. 70, Vespasian</w:t>
      </w:r>
      <w:r>
        <w:rPr>
          <w:rStyle w:val="None"/>
          <w:rtl w:val="1"/>
        </w:rPr>
        <w:t>’</w:t>
      </w:r>
      <w:r>
        <w:rPr>
          <w:rStyle w:val="None"/>
          <w:rtl w:val="0"/>
          <w:lang w:val="en-US"/>
        </w:rPr>
        <w:t>s son, Titus, had besieged Jerusalem, and then overthrew it.</w:t>
      </w:r>
      <w:r>
        <w:rPr>
          <w:rStyle w:val="None"/>
          <w:vertAlign w:val="superscript"/>
        </w:rPr>
        <w:footnoteReference w:id="31"/>
      </w:r>
      <w:r>
        <w:rPr>
          <w:rStyle w:val="None"/>
          <w:rtl w:val="0"/>
        </w:rPr>
        <w:t xml:space="preserve">  </w:t>
      </w:r>
    </w:p>
    <w:p>
      <w:pPr>
        <w:pStyle w:val="Body"/>
        <w:spacing w:line="480" w:lineRule="auto"/>
        <w:ind w:firstLine="720"/>
      </w:pPr>
      <w:r>
        <w:rPr>
          <w:rStyle w:val="None"/>
          <w:rtl w:val="0"/>
          <w:lang w:val="en-US"/>
        </w:rPr>
        <w:t>By August, the altar of the Temple of God was littered with corpses, and on the 30</w:t>
      </w:r>
      <w:r>
        <w:rPr>
          <w:rStyle w:val="None"/>
          <w:vertAlign w:val="superscript"/>
          <w:rtl w:val="0"/>
          <w:lang w:val="en-US"/>
        </w:rPr>
        <w:t>th</w:t>
      </w:r>
      <w:r>
        <w:rPr>
          <w:rStyle w:val="None"/>
          <w:rtl w:val="0"/>
          <w:lang w:val="en-US"/>
        </w:rPr>
        <w:t>, ironically the anniversary of Babylon destroying the first Temple, Rome destroyed the second Temple, burning it to the ground.</w:t>
      </w:r>
      <w:r>
        <w:rPr>
          <w:rStyle w:val="None"/>
          <w:vertAlign w:val="superscript"/>
        </w:rPr>
        <w:footnoteReference w:id="32"/>
      </w:r>
      <w:r>
        <w:rPr>
          <w:rStyle w:val="None"/>
          <w:rtl w:val="0"/>
          <w:lang w:val="en-US"/>
        </w:rPr>
        <w:t xml:space="preserve">  By the end of September all of Jerusalem was in flames.</w:t>
      </w:r>
      <w:r>
        <w:rPr>
          <w:rStyle w:val="None"/>
          <w:vertAlign w:val="superscript"/>
        </w:rPr>
        <w:footnoteReference w:id="33"/>
      </w:r>
      <w:r>
        <w:rPr>
          <w:rStyle w:val="None"/>
          <w:rtl w:val="0"/>
          <w:lang w:val="en-US"/>
        </w:rPr>
        <w:t xml:space="preserve">  The Jewish historian, Josephus, wrote that the destruction was so complete that there was nothing left to indicate that the city had ever been there.</w:t>
      </w:r>
      <w:r>
        <w:rPr>
          <w:rStyle w:val="None"/>
          <w:vertAlign w:val="superscript"/>
        </w:rPr>
        <w:footnoteReference w:id="34"/>
      </w:r>
      <w:r>
        <w:rPr>
          <w:rStyle w:val="None"/>
          <w:rtl w:val="0"/>
          <w:lang w:val="en-US"/>
        </w:rPr>
        <w:t xml:space="preserve">  Over 97,000 people were taken as prisoners, and over 1.1 million people died.</w:t>
      </w:r>
      <w:r>
        <w:rPr>
          <w:rStyle w:val="None"/>
          <w:vertAlign w:val="superscript"/>
        </w:rPr>
        <w:footnoteReference w:id="35"/>
      </w:r>
    </w:p>
    <w:p>
      <w:pPr>
        <w:pStyle w:val="Body"/>
        <w:spacing w:line="480" w:lineRule="auto"/>
        <w:ind w:firstLine="720"/>
      </w:pPr>
      <w:r>
        <w:rPr>
          <w:rStyle w:val="None"/>
          <w:rtl w:val="0"/>
          <w:lang w:val="en-US"/>
        </w:rPr>
        <w:t>But</w:t>
      </w:r>
      <w:r>
        <w:rPr>
          <w:rStyle w:val="None"/>
          <w:rtl w:val="0"/>
        </w:rPr>
        <w:t xml:space="preserve">… </w:t>
      </w:r>
      <w:r>
        <w:rPr>
          <w:rStyle w:val="None"/>
          <w:rtl w:val="0"/>
          <w:lang w:val="en-US"/>
        </w:rPr>
        <w:t xml:space="preserve">as horrific as these events were, it was still too small to qualify for what this letter describes.  Jesus tells us the full scope of these events in Mark 13:19-20 ~ </w:t>
      </w:r>
    </w:p>
    <w:p>
      <w:pPr>
        <w:pStyle w:val="Body"/>
        <w:ind w:left="720" w:right="720" w:firstLine="0"/>
      </w:pPr>
      <w:r>
        <w:rPr>
          <w:rStyle w:val="None"/>
          <w:vertAlign w:val="superscript"/>
          <w:rtl w:val="0"/>
        </w:rPr>
        <w:t>19</w:t>
      </w:r>
      <w:r>
        <w:rPr>
          <w:rStyle w:val="None"/>
          <w:vertAlign w:val="superscript"/>
          <w:rtl w:val="0"/>
        </w:rPr>
        <w:t> </w:t>
      </w:r>
      <w:r>
        <w:rPr>
          <w:rStyle w:val="None"/>
          <w:rtl w:val="0"/>
          <w:lang w:val="en-US"/>
        </w:rPr>
        <w:t xml:space="preserve">For </w:t>
      </w:r>
      <w:r>
        <w:rPr>
          <w:rStyle w:val="None"/>
          <w:i w:val="1"/>
          <w:iCs w:val="1"/>
          <w:rtl w:val="0"/>
        </w:rPr>
        <w:t>in</w:t>
      </w:r>
      <w:r>
        <w:rPr>
          <w:rStyle w:val="None"/>
          <w:rtl w:val="0"/>
          <w:lang w:val="en-US"/>
        </w:rPr>
        <w:t xml:space="preserve"> those days there will be tribulation, such as has not been since the beginning of the creation which God created until this time, nor ever shall be. </w:t>
      </w:r>
      <w:r>
        <w:rPr>
          <w:rStyle w:val="None"/>
          <w:vertAlign w:val="superscript"/>
          <w:rtl w:val="0"/>
        </w:rPr>
        <w:t>20</w:t>
      </w:r>
      <w:r>
        <w:rPr>
          <w:rStyle w:val="None"/>
          <w:vertAlign w:val="superscript"/>
          <w:rtl w:val="0"/>
        </w:rPr>
        <w:t> </w:t>
      </w:r>
      <w:r>
        <w:rPr>
          <w:rStyle w:val="None"/>
          <w:rtl w:val="0"/>
          <w:lang w:val="en-US"/>
        </w:rPr>
        <w:t>And unless the Lord had shortened those days, no flesh would be saved; but for the elect</w:t>
      </w:r>
      <w:r>
        <w:rPr>
          <w:rStyle w:val="None"/>
          <w:rtl w:val="1"/>
        </w:rPr>
        <w:t>’</w:t>
      </w:r>
      <w:r>
        <w:rPr>
          <w:rStyle w:val="None"/>
          <w:rtl w:val="0"/>
          <w:lang w:val="en-US"/>
        </w:rPr>
        <w:t>s sake, whom He chose, He shortened the days.</w:t>
      </w:r>
      <w:r>
        <w:rPr>
          <w:rStyle w:val="None"/>
          <w:vertAlign w:val="superscript"/>
        </w:rPr>
        <w:footnoteReference w:id="36"/>
      </w:r>
    </w:p>
    <w:p>
      <w:pPr>
        <w:pStyle w:val="Body"/>
        <w:ind w:left="720" w:right="720" w:firstLine="0"/>
      </w:pPr>
    </w:p>
    <w:p>
      <w:pPr>
        <w:pStyle w:val="Body"/>
        <w:spacing w:line="480" w:lineRule="auto"/>
        <w:rPr>
          <w:rStyle w:val="None"/>
          <w:b w:val="1"/>
          <w:bCs w:val="1"/>
        </w:rPr>
      </w:pPr>
      <w:r>
        <w:rPr>
          <w:rStyle w:val="None"/>
          <w:b w:val="1"/>
          <w:bCs w:val="1"/>
          <w:rtl w:val="0"/>
          <w:lang w:val="en-US"/>
        </w:rPr>
        <w:t xml:space="preserve">The Future ~ </w:t>
      </w:r>
    </w:p>
    <w:p>
      <w:pPr>
        <w:pStyle w:val="Body"/>
        <w:spacing w:line="480" w:lineRule="auto"/>
        <w:ind w:firstLine="720"/>
      </w:pPr>
      <w:r>
        <w:rPr>
          <w:rStyle w:val="None"/>
          <w:rtl w:val="0"/>
          <w:lang w:val="en-US"/>
        </w:rPr>
        <w:t>So what we have is the Apostle John drawing from both ancient history and (from his perspective) current events, and with this canvas he paints a picture of the future.  He drew on God</w:t>
      </w:r>
      <w:r>
        <w:rPr>
          <w:rStyle w:val="None"/>
          <w:rtl w:val="1"/>
        </w:rPr>
        <w:t>’</w:t>
      </w:r>
      <w:r>
        <w:rPr>
          <w:rStyle w:val="None"/>
          <w:rtl w:val="0"/>
          <w:lang w:val="en-US"/>
        </w:rPr>
        <w:t>s dealings with ancient Babylon and Israel which is then used to reflect what was still in his future, God</w:t>
      </w:r>
      <w:r>
        <w:rPr>
          <w:rStyle w:val="None"/>
          <w:rtl w:val="1"/>
        </w:rPr>
        <w:t>’</w:t>
      </w:r>
      <w:r>
        <w:rPr>
          <w:rStyle w:val="None"/>
          <w:rtl w:val="0"/>
          <w:lang w:val="en-US"/>
        </w:rPr>
        <w:t>s dealing with Rome.  He then looks through Rome as the lens to predict the future of spiritual Babylon, a future world empire and world system that will be judged by God.</w:t>
      </w:r>
    </w:p>
    <w:p>
      <w:pPr>
        <w:pStyle w:val="Body"/>
        <w:spacing w:line="480" w:lineRule="auto"/>
        <w:ind w:firstLine="720"/>
      </w:pPr>
      <w:r>
        <w:rPr>
          <w:rStyle w:val="None"/>
          <w:rtl w:val="0"/>
          <w:lang w:val="en-US"/>
        </w:rPr>
        <w:t>One important aspect of this empire will be wealth and the pleasures that wealth can purchase.  The theme of the wealth of Babylon-Rome shows up four times in this chapter: verses 3, 9, 16</w:t>
      </w:r>
      <w:r>
        <w:rPr>
          <w:rStyle w:val="None"/>
          <w:rtl w:val="0"/>
        </w:rPr>
        <w:t>–</w:t>
      </w:r>
      <w:r>
        <w:rPr>
          <w:rStyle w:val="None"/>
          <w:rtl w:val="0"/>
          <w:lang w:val="en-US"/>
        </w:rPr>
        <w:t>17, and 19.</w:t>
      </w:r>
      <w:r>
        <w:rPr>
          <w:rStyle w:val="None"/>
          <w:vertAlign w:val="superscript"/>
        </w:rPr>
        <w:footnoteReference w:id="37"/>
      </w:r>
      <w:r>
        <w:rPr>
          <w:rStyle w:val="None"/>
          <w:rtl w:val="0"/>
          <w:lang w:val="en-US"/>
        </w:rPr>
        <w:t xml:space="preserve">  In the Roman Empire, their great wealth was the result of tax revenue.  Taxes accounted for roughly 10% of the gross national product of the empire, which in the first century amounted to as much as 200 million silver </w:t>
      </w:r>
      <w:r>
        <w:rPr>
          <w:rStyle w:val="None"/>
          <w:i w:val="1"/>
          <w:iCs w:val="1"/>
          <w:rtl w:val="0"/>
        </w:rPr>
        <w:t>denarii</w:t>
      </w:r>
      <w:r>
        <w:rPr>
          <w:rStyle w:val="None"/>
          <w:rtl w:val="0"/>
        </w:rPr>
        <w:t>.</w:t>
      </w:r>
      <w:r>
        <w:rPr>
          <w:rStyle w:val="None"/>
          <w:vertAlign w:val="superscript"/>
        </w:rPr>
        <w:footnoteReference w:id="38"/>
      </w:r>
      <w:r>
        <w:rPr>
          <w:rStyle w:val="None"/>
          <w:rtl w:val="0"/>
        </w:rPr>
        <w:t xml:space="preserve">  </w:t>
      </w:r>
    </w:p>
    <w:p>
      <w:pPr>
        <w:pStyle w:val="Body"/>
        <w:spacing w:line="480" w:lineRule="auto"/>
        <w:ind w:firstLine="720"/>
      </w:pPr>
      <w:r>
        <w:rPr>
          <w:rStyle w:val="None"/>
          <w:rtl w:val="0"/>
          <w:lang w:val="en-US"/>
        </w:rPr>
        <w:t>The denarii was the typical day</w:t>
      </w:r>
      <w:r>
        <w:rPr>
          <w:rStyle w:val="None"/>
          <w:rtl w:val="1"/>
        </w:rPr>
        <w:t>’</w:t>
      </w:r>
      <w:r>
        <w:rPr>
          <w:rStyle w:val="None"/>
          <w:rtl w:val="0"/>
          <w:lang w:val="en-US"/>
        </w:rPr>
        <w:t>s wage for an agricultural worker.</w:t>
      </w:r>
      <w:r>
        <w:rPr>
          <w:rStyle w:val="None"/>
          <w:vertAlign w:val="superscript"/>
        </w:rPr>
        <w:footnoteReference w:id="39"/>
      </w:r>
      <w:r>
        <w:rPr>
          <w:rStyle w:val="None"/>
          <w:rtl w:val="0"/>
          <w:lang w:val="en-US"/>
        </w:rPr>
        <w:t xml:space="preserve">  Depending, of course on what the minimum wage is, we can assume a denarii would be worth about $72.50.</w:t>
      </w:r>
      <w:r>
        <w:rPr>
          <w:rStyle w:val="None"/>
          <w:vertAlign w:val="superscript"/>
        </w:rPr>
        <w:footnoteReference w:id="40"/>
      </w:r>
      <w:r>
        <w:rPr>
          <w:rStyle w:val="None"/>
          <w:rtl w:val="0"/>
          <w:lang w:val="en-US"/>
        </w:rPr>
        <w:t xml:space="preserve">  That would mean the tax revenue would be worth about $1.45 billion dollars.</w:t>
      </w:r>
    </w:p>
    <w:p>
      <w:pPr>
        <w:pStyle w:val="Body"/>
        <w:spacing w:line="480" w:lineRule="auto"/>
        <w:ind w:firstLine="720"/>
      </w:pPr>
      <w:r>
        <w:rPr>
          <w:rStyle w:val="None"/>
          <w:rtl w:val="0"/>
          <w:lang w:val="en-US"/>
        </w:rPr>
        <w:t>Even though that</w:t>
      </w:r>
      <w:r>
        <w:rPr>
          <w:rStyle w:val="None"/>
          <w:rtl w:val="1"/>
        </w:rPr>
        <w:t>’</w:t>
      </w:r>
      <w:r>
        <w:rPr>
          <w:rStyle w:val="None"/>
          <w:rtl w:val="0"/>
          <w:lang w:val="en-US"/>
        </w:rPr>
        <w:t>s an astounding amount of money, the inflow of tribute cash from the provinces approximately matched the outflow of cash in private trade.</w:t>
      </w:r>
      <w:r>
        <w:rPr>
          <w:rStyle w:val="None"/>
          <w:vertAlign w:val="superscript"/>
        </w:rPr>
        <w:footnoteReference w:id="41"/>
      </w:r>
      <w:r>
        <w:rPr>
          <w:rStyle w:val="None"/>
          <w:rtl w:val="0"/>
          <w:lang w:val="en-US"/>
        </w:rPr>
        <w:t xml:space="preserve">  In other words, the influx of taxes from the provinces drove an enormous increase of trade activity in the Roman Empire, resulting the production of massive wealth.</w:t>
      </w:r>
      <w:r>
        <w:rPr>
          <w:rStyle w:val="None"/>
          <w:vertAlign w:val="superscript"/>
        </w:rPr>
        <w:footnoteReference w:id="42"/>
      </w:r>
    </w:p>
    <w:p>
      <w:pPr>
        <w:pStyle w:val="Body"/>
        <w:ind w:left="720" w:right="720" w:firstLine="720"/>
      </w:pPr>
      <w:r>
        <w:rPr>
          <w:rStyle w:val="None"/>
          <w:rtl w:val="0"/>
          <w:lang w:val="en-US"/>
        </w:rPr>
        <w:t>A man was being honored as his city</w:t>
      </w:r>
      <w:r>
        <w:rPr>
          <w:rStyle w:val="None"/>
          <w:rtl w:val="1"/>
        </w:rPr>
        <w:t>’</w:t>
      </w:r>
      <w:r>
        <w:rPr>
          <w:rStyle w:val="None"/>
          <w:rtl w:val="0"/>
          <w:lang w:val="en-US"/>
        </w:rPr>
        <w:t xml:space="preserve">s leading citizen.  The gathered friends and admirers called upon him to share his story, which he was happy to do.  </w:t>
      </w:r>
      <w:r>
        <w:rPr>
          <w:rStyle w:val="None"/>
          <w:rtl w:val="1"/>
          <w:lang w:val="ar-SA" w:bidi="ar-SA"/>
        </w:rPr>
        <w:t>“</w:t>
      </w:r>
      <w:r>
        <w:rPr>
          <w:rStyle w:val="None"/>
          <w:rtl w:val="0"/>
          <w:lang w:val="en-US"/>
        </w:rPr>
        <w:t>Friends and neighbors, when I first came here thirty years ago, I walked into your down on a muddy dirt road with only the suit on my back, the shoes on my feet, and all of my earthly possessions wrapped in a red bandana tied to a stick, which I carried over my shoulder.  Today, I am the chairman of the board of the bank.  I own hotels, apartment buildings, office buildings, three companies with branches in in forty-nine cities, and I am on the boards of all the leading clubs.  Yes, friends, your city has been very good to me.,</w:t>
      </w:r>
      <w:r>
        <w:rPr>
          <w:rStyle w:val="None"/>
          <w:rtl w:val="0"/>
        </w:rPr>
        <w:t>”</w:t>
      </w:r>
    </w:p>
    <w:p>
      <w:pPr>
        <w:pStyle w:val="Body"/>
        <w:ind w:left="720" w:right="720" w:firstLine="720"/>
      </w:pPr>
      <w:r>
        <w:rPr>
          <w:rStyle w:val="None"/>
          <w:rtl w:val="0"/>
          <w:lang w:val="en-US"/>
        </w:rPr>
        <w:t xml:space="preserve">After the banquet, an aspiring young man as the great man, </w:t>
      </w:r>
      <w:r>
        <w:rPr>
          <w:rStyle w:val="None"/>
          <w:rtl w:val="1"/>
          <w:lang w:val="ar-SA" w:bidi="ar-SA"/>
        </w:rPr>
        <w:t>“</w:t>
      </w:r>
      <w:r>
        <w:rPr>
          <w:rStyle w:val="None"/>
          <w:rtl w:val="0"/>
          <w:lang w:val="en-US"/>
        </w:rPr>
        <w:t>Sir, could you tell me what you had in that red bandana when you walked into town thirty years ago?</w:t>
      </w:r>
      <w:r>
        <w:rPr>
          <w:rStyle w:val="None"/>
          <w:rtl w:val="0"/>
        </w:rPr>
        <w:t xml:space="preserve">”  </w:t>
      </w:r>
      <w:r>
        <w:rPr>
          <w:rStyle w:val="None"/>
          <w:rtl w:val="0"/>
          <w:lang w:val="en-US"/>
        </w:rPr>
        <w:t xml:space="preserve">The man thought for a moment, and replied, </w:t>
      </w:r>
      <w:r>
        <w:rPr>
          <w:rStyle w:val="None"/>
          <w:rtl w:val="1"/>
          <w:lang w:val="ar-SA" w:bidi="ar-SA"/>
        </w:rPr>
        <w:t>“</w:t>
      </w:r>
      <w:r>
        <w:rPr>
          <w:rStyle w:val="None"/>
          <w:rtl w:val="0"/>
          <w:lang w:val="en-US"/>
        </w:rPr>
        <w:t>As best as I can remember, I had about a million and a half dollars in cash and another $900,000 in government bonds.</w:t>
      </w:r>
      <w:r>
        <w:rPr>
          <w:rStyle w:val="None"/>
          <w:rtl w:val="0"/>
        </w:rPr>
        <w:t>”</w:t>
      </w:r>
      <w:r>
        <w:rPr>
          <w:rStyle w:val="None"/>
          <w:vertAlign w:val="superscript"/>
        </w:rPr>
        <w:footnoteReference w:id="43"/>
      </w:r>
    </w:p>
    <w:p>
      <w:pPr>
        <w:pStyle w:val="Body"/>
        <w:ind w:left="720" w:right="720" w:firstLine="720"/>
      </w:pPr>
    </w:p>
    <w:p>
      <w:pPr>
        <w:pStyle w:val="Body"/>
        <w:spacing w:line="480" w:lineRule="auto"/>
        <w:ind w:firstLine="720"/>
      </w:pPr>
      <w:r>
        <w:rPr>
          <w:rStyle w:val="None"/>
          <w:rtl w:val="0"/>
          <w:lang w:val="en-US"/>
        </w:rPr>
        <w:t>Wealth begets wealth.  With this background we can begin to get a picture of what</w:t>
      </w:r>
      <w:r>
        <w:rPr>
          <w:rStyle w:val="None"/>
          <w:rtl w:val="1"/>
        </w:rPr>
        <w:t>’</w:t>
      </w:r>
      <w:r>
        <w:rPr>
          <w:rStyle w:val="None"/>
          <w:rtl w:val="0"/>
          <w:lang w:val="en-US"/>
        </w:rPr>
        <w:t>s going to happen in the future Babylon.  The assurance of the worldwide Babylonian empire</w:t>
      </w:r>
      <w:r>
        <w:rPr>
          <w:rStyle w:val="None"/>
          <w:rtl w:val="1"/>
        </w:rPr>
        <w:t>’</w:t>
      </w:r>
      <w:r>
        <w:rPr>
          <w:rStyle w:val="None"/>
          <w:rtl w:val="0"/>
          <w:lang w:val="en-US"/>
        </w:rPr>
        <w:t xml:space="preserve">s fall is rooted in the fact that the fall of old Babylon was also predicted by the authority of God; Isaiah 21:9 ~ </w:t>
      </w:r>
    </w:p>
    <w:p>
      <w:pPr>
        <w:pStyle w:val="Body"/>
        <w:ind w:left="1080" w:right="720" w:hanging="360"/>
      </w:pPr>
      <w:r>
        <w:rPr>
          <w:rStyle w:val="None"/>
          <w:vertAlign w:val="superscript"/>
          <w:rtl w:val="0"/>
        </w:rPr>
        <w:t>9</w:t>
      </w:r>
      <w:r>
        <w:rPr>
          <w:rStyle w:val="None"/>
          <w:rtl w:val="0"/>
          <w:lang w:val="en-US"/>
        </w:rPr>
        <w:tab/>
        <w:t xml:space="preserve">And look, here comes a chariot of men </w:t>
      </w:r>
      <w:r>
        <w:rPr>
          <w:rStyle w:val="None"/>
          <w:i w:val="1"/>
          <w:iCs w:val="1"/>
          <w:rtl w:val="0"/>
          <w:lang w:val="en-US"/>
        </w:rPr>
        <w:t>with</w:t>
      </w:r>
      <w:r>
        <w:rPr>
          <w:rStyle w:val="None"/>
          <w:rtl w:val="0"/>
          <w:lang w:val="en-US"/>
        </w:rPr>
        <w:t xml:space="preserve"> a pair of horsemen!</w:t>
      </w:r>
      <w:r>
        <w:rPr>
          <w:rStyle w:val="None"/>
          <w:rtl w:val="0"/>
        </w:rPr>
        <w:t>”</w:t>
      </w:r>
    </w:p>
    <w:p>
      <w:pPr>
        <w:pStyle w:val="Body"/>
        <w:ind w:left="1080" w:right="720" w:hanging="360"/>
      </w:pPr>
      <w:r>
        <w:rPr>
          <w:rStyle w:val="None"/>
          <w:rtl w:val="0"/>
          <w:lang w:val="en-US"/>
        </w:rPr>
        <w:t>Then he answered and said,</w:t>
      </w:r>
    </w:p>
    <w:p>
      <w:pPr>
        <w:pStyle w:val="Body"/>
        <w:ind w:left="1080" w:right="720" w:hanging="360"/>
      </w:pPr>
      <w:r>
        <w:rPr>
          <w:rStyle w:val="None"/>
          <w:rtl w:val="1"/>
          <w:lang w:val="ar-SA" w:bidi="ar-SA"/>
        </w:rPr>
        <w:t>“</w:t>
      </w:r>
      <w:r>
        <w:rPr>
          <w:rStyle w:val="None"/>
          <w:rtl w:val="0"/>
          <w:lang w:val="de-DE"/>
        </w:rPr>
        <w:t>Babylon is fallen, is fallen!</w:t>
      </w:r>
    </w:p>
    <w:p>
      <w:pPr>
        <w:pStyle w:val="Body"/>
        <w:ind w:left="1080" w:right="720" w:hanging="360"/>
      </w:pPr>
      <w:r>
        <w:rPr>
          <w:rStyle w:val="None"/>
          <w:rtl w:val="0"/>
          <w:lang w:val="en-US"/>
        </w:rPr>
        <w:t>And all the carved images of her gods</w:t>
      </w:r>
    </w:p>
    <w:p>
      <w:pPr>
        <w:pStyle w:val="Body"/>
        <w:ind w:left="1080" w:right="720" w:hanging="360"/>
      </w:pPr>
      <w:r>
        <w:rPr>
          <w:rStyle w:val="None"/>
          <w:rtl w:val="0"/>
          <w:lang w:val="en-US"/>
        </w:rPr>
        <w:t>He has broken to the ground.</w:t>
      </w:r>
      <w:r>
        <w:rPr>
          <w:rStyle w:val="None"/>
          <w:rtl w:val="0"/>
        </w:rPr>
        <w:t>”</w:t>
      </w:r>
      <w:r>
        <w:rPr>
          <w:rStyle w:val="None"/>
          <w:vertAlign w:val="superscript"/>
        </w:rPr>
        <w:footnoteReference w:id="44"/>
      </w:r>
    </w:p>
    <w:p>
      <w:pPr>
        <w:pStyle w:val="Body"/>
        <w:ind w:left="1080" w:right="720" w:hanging="360"/>
      </w:pPr>
    </w:p>
    <w:p>
      <w:pPr>
        <w:pStyle w:val="Body"/>
        <w:spacing w:line="480" w:lineRule="auto"/>
        <w:ind w:firstLine="720"/>
      </w:pPr>
      <w:r>
        <w:rPr>
          <w:rStyle w:val="None"/>
          <w:rtl w:val="0"/>
          <w:lang w:val="en-US"/>
        </w:rPr>
        <w:t>In the same way that the old Babylon fell before the command of God, so also will the fulfillment of this prophesy come to pass.</w:t>
      </w:r>
      <w:r>
        <w:rPr>
          <w:rStyle w:val="None"/>
          <w:vertAlign w:val="superscript"/>
        </w:rPr>
        <w:footnoteReference w:id="45"/>
      </w:r>
      <w:r>
        <w:rPr>
          <w:rStyle w:val="None"/>
          <w:rtl w:val="0"/>
          <w:lang w:val="en-US"/>
        </w:rPr>
        <w:t xml:space="preserve">  It is so certain that only the results of this prophesy are addressed in the text,</w:t>
      </w:r>
      <w:r>
        <w:rPr>
          <w:rStyle w:val="None"/>
          <w:vertAlign w:val="superscript"/>
        </w:rPr>
        <w:footnoteReference w:id="46"/>
      </w:r>
      <w:r>
        <w:rPr>
          <w:rStyle w:val="None"/>
          <w:rtl w:val="0"/>
          <w:lang w:val="en-US"/>
        </w:rPr>
        <w:t xml:space="preserve"> although we</w:t>
      </w:r>
      <w:r>
        <w:rPr>
          <w:rStyle w:val="None"/>
          <w:rtl w:val="1"/>
        </w:rPr>
        <w:t>’</w:t>
      </w:r>
      <w:r>
        <w:rPr>
          <w:rStyle w:val="None"/>
          <w:rtl w:val="0"/>
          <w:lang w:val="en-US"/>
        </w:rPr>
        <w:t>ve certainly spent enough time looking at the judgments God will bring against this evil government and the people who are a part of it.</w:t>
      </w:r>
    </w:p>
    <w:p>
      <w:pPr>
        <w:pStyle w:val="Body"/>
        <w:spacing w:line="480" w:lineRule="auto"/>
        <w:ind w:firstLine="720"/>
      </w:pPr>
      <w:r>
        <w:rPr>
          <w:rStyle w:val="None"/>
          <w:rtl w:val="0"/>
        </w:rPr>
        <w:t>God</w:t>
      </w:r>
      <w:r>
        <w:rPr>
          <w:rStyle w:val="None"/>
          <w:rtl w:val="1"/>
        </w:rPr>
        <w:t>’</w:t>
      </w:r>
      <w:r>
        <w:rPr>
          <w:rStyle w:val="None"/>
          <w:rtl w:val="0"/>
          <w:lang w:val="en-US"/>
        </w:rPr>
        <w:t>s judgment against Babylon removes the veil hiding its demonic nature.</w:t>
      </w:r>
      <w:r>
        <w:rPr>
          <w:rStyle w:val="None"/>
          <w:vertAlign w:val="superscript"/>
        </w:rPr>
        <w:footnoteReference w:id="47"/>
      </w:r>
      <w:r>
        <w:rPr>
          <w:rStyle w:val="None"/>
          <w:rtl w:val="0"/>
          <w:lang w:val="en-US"/>
        </w:rPr>
        <w:t xml:space="preserve">  The fact is that the Babylonian Empire exists right now, the forces behind its operation are at work right now.  The nature of the empire has remained hidden behind idolatry down through the ages with the purpose of attracting and then deceiving her devotees.</w:t>
      </w:r>
      <w:r>
        <w:rPr>
          <w:rStyle w:val="None"/>
          <w:vertAlign w:val="superscript"/>
        </w:rPr>
        <w:footnoteReference w:id="48"/>
      </w:r>
      <w:r>
        <w:rPr>
          <w:rStyle w:val="None"/>
          <w:rtl w:val="0"/>
        </w:rPr>
        <w:t xml:space="preserve">  </w:t>
      </w:r>
    </w:p>
    <w:p>
      <w:pPr>
        <w:pStyle w:val="Body"/>
        <w:spacing w:line="480" w:lineRule="auto"/>
        <w:ind w:firstLine="720"/>
      </w:pPr>
      <w:r>
        <w:rPr>
          <w:rStyle w:val="None"/>
          <w:rtl w:val="0"/>
          <w:lang w:val="en-US"/>
        </w:rPr>
        <w:t>But let</w:t>
      </w:r>
      <w:r>
        <w:rPr>
          <w:rStyle w:val="None"/>
          <w:rtl w:val="1"/>
        </w:rPr>
        <w:t>’</w:t>
      </w:r>
      <w:r>
        <w:rPr>
          <w:rStyle w:val="None"/>
          <w:rtl w:val="0"/>
          <w:lang w:val="en-US"/>
        </w:rPr>
        <w:t>s be clear about this, it is demonic in nature and opposed to God on every front.  Babylon</w:t>
      </w:r>
      <w:r>
        <w:rPr>
          <w:rStyle w:val="None"/>
          <w:rtl w:val="1"/>
        </w:rPr>
        <w:t>’</w:t>
      </w:r>
      <w:r>
        <w:rPr>
          <w:rStyle w:val="None"/>
          <w:rtl w:val="0"/>
          <w:lang w:val="en-US"/>
        </w:rPr>
        <w:t xml:space="preserve">s identification with the Satan, the Beast, and with the False Prophet, is made clear through the revelation that they all possess </w:t>
      </w:r>
      <w:r>
        <w:rPr>
          <w:rStyle w:val="None"/>
          <w:rtl w:val="1"/>
          <w:lang w:val="ar-SA" w:bidi="ar-SA"/>
        </w:rPr>
        <w:t>“</w:t>
      </w:r>
      <w:r>
        <w:rPr>
          <w:rStyle w:val="None"/>
          <w:rtl w:val="0"/>
          <w:lang w:val="en-US"/>
        </w:rPr>
        <w:t>unclean spirits,</w:t>
      </w:r>
      <w:r>
        <w:rPr>
          <w:rStyle w:val="None"/>
          <w:rtl w:val="0"/>
        </w:rPr>
        <w:t xml:space="preserve">” </w:t>
      </w:r>
      <w:r>
        <w:rPr>
          <w:rStyle w:val="None"/>
          <w:rtl w:val="0"/>
          <w:lang w:val="en-US"/>
        </w:rPr>
        <w:t xml:space="preserve">that is, </w:t>
      </w:r>
      <w:r>
        <w:rPr>
          <w:rStyle w:val="None"/>
          <w:rtl w:val="1"/>
          <w:lang w:val="ar-SA" w:bidi="ar-SA"/>
        </w:rPr>
        <w:t>“</w:t>
      </w:r>
      <w:r>
        <w:rPr>
          <w:rStyle w:val="None"/>
          <w:rtl w:val="0"/>
          <w:lang w:val="es-ES_tradnl"/>
        </w:rPr>
        <w:t>demons;</w:t>
      </w:r>
      <w:r>
        <w:rPr>
          <w:rStyle w:val="None"/>
          <w:rtl w:val="0"/>
        </w:rPr>
        <w:t>”</w:t>
      </w:r>
      <w:r>
        <w:rPr>
          <w:rStyle w:val="None"/>
          <w:vertAlign w:val="superscript"/>
        </w:rPr>
        <w:footnoteReference w:id="49"/>
      </w:r>
      <w:r>
        <w:rPr>
          <w:rStyle w:val="None"/>
          <w:rtl w:val="0"/>
          <w:lang w:val="en-US"/>
        </w:rPr>
        <w:t xml:space="preserve"> Revelation 16:13 ~ </w:t>
      </w:r>
    </w:p>
    <w:p>
      <w:pPr>
        <w:pStyle w:val="Body"/>
        <w:ind w:left="720" w:right="720" w:firstLine="0"/>
      </w:pPr>
      <w:r>
        <w:rPr>
          <w:rStyle w:val="None"/>
          <w:vertAlign w:val="superscript"/>
          <w:rtl w:val="0"/>
        </w:rPr>
        <w:t>13</w:t>
      </w:r>
      <w:r>
        <w:rPr>
          <w:rStyle w:val="None"/>
          <w:vertAlign w:val="superscript"/>
          <w:rtl w:val="0"/>
        </w:rPr>
        <w:t> </w:t>
      </w:r>
      <w:r>
        <w:rPr>
          <w:rStyle w:val="None"/>
          <w:rtl w:val="0"/>
          <w:lang w:val="en-US"/>
        </w:rPr>
        <w:t xml:space="preserve">And I saw three unclean spirits like frogs </w:t>
      </w:r>
      <w:r>
        <w:rPr>
          <w:rStyle w:val="None"/>
          <w:i w:val="1"/>
          <w:iCs w:val="1"/>
          <w:rtl w:val="0"/>
          <w:lang w:val="en-US"/>
        </w:rPr>
        <w:t>coming</w:t>
      </w:r>
      <w:r>
        <w:rPr>
          <w:rStyle w:val="None"/>
          <w:rtl w:val="0"/>
          <w:lang w:val="en-US"/>
        </w:rPr>
        <w:t xml:space="preserve"> out of the mouth of the dragon, out of the mouth of the beast, and out of the mouth of the false prophet.</w:t>
      </w:r>
      <w:r>
        <w:rPr>
          <w:rStyle w:val="None"/>
          <w:vertAlign w:val="superscript"/>
        </w:rPr>
        <w:footnoteReference w:id="50"/>
      </w:r>
    </w:p>
    <w:p>
      <w:pPr>
        <w:pStyle w:val="Body"/>
        <w:ind w:left="720" w:right="720" w:firstLine="0"/>
      </w:pPr>
    </w:p>
    <w:p>
      <w:pPr>
        <w:pStyle w:val="Body"/>
        <w:spacing w:line="480" w:lineRule="auto"/>
        <w:rPr>
          <w:rStyle w:val="None"/>
          <w:b w:val="1"/>
          <w:bCs w:val="1"/>
        </w:rPr>
      </w:pPr>
      <w:r>
        <w:rPr>
          <w:rStyle w:val="None"/>
          <w:b w:val="1"/>
          <w:bCs w:val="1"/>
          <w:rtl w:val="0"/>
          <w:lang w:val="en-US"/>
        </w:rPr>
        <w:t xml:space="preserve">Get Out of There ~ </w:t>
      </w:r>
    </w:p>
    <w:p>
      <w:pPr>
        <w:pStyle w:val="Body"/>
        <w:spacing w:line="480" w:lineRule="auto"/>
        <w:ind w:firstLine="720"/>
      </w:pPr>
      <w:r>
        <w:rPr>
          <w:rStyle w:val="None"/>
          <w:rtl w:val="0"/>
          <w:lang w:val="en-US"/>
        </w:rPr>
        <w:t xml:space="preserve">Now we come to the pivotal passage in the text;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u w:val="single"/>
          <w:rtl w:val="0"/>
          <w:lang w:val="en-US"/>
        </w:rPr>
        <w:t>Come out of her</w:t>
      </w:r>
      <w:r>
        <w:rPr>
          <w:rStyle w:val="None"/>
          <w:rtl w:val="0"/>
          <w:lang w:val="en-US"/>
        </w:rPr>
        <w:t>, my people, lest you share in her sins, and lest you receive of her plagues.</w:t>
      </w:r>
      <w:r>
        <w:rPr>
          <w:rStyle w:val="None"/>
          <w:vertAlign w:val="superscript"/>
        </w:rPr>
        <w:footnoteReference w:id="51"/>
      </w:r>
    </w:p>
    <w:p>
      <w:pPr>
        <w:pStyle w:val="Body"/>
        <w:ind w:left="720" w:right="720" w:firstLine="720"/>
      </w:pPr>
    </w:p>
    <w:p>
      <w:pPr>
        <w:pStyle w:val="Body"/>
        <w:spacing w:line="480" w:lineRule="auto"/>
        <w:ind w:firstLine="720"/>
      </w:pPr>
      <w:r>
        <w:rPr>
          <w:rStyle w:val="None"/>
          <w:rtl w:val="0"/>
          <w:lang w:val="en-US"/>
        </w:rPr>
        <w:t>The introduction of this new unidentified voice opens the start of a new textual subunit.</w:t>
      </w:r>
      <w:r>
        <w:rPr>
          <w:rStyle w:val="None"/>
          <w:vertAlign w:val="superscript"/>
        </w:rPr>
        <w:footnoteReference w:id="52"/>
      </w:r>
      <w:r>
        <w:rPr>
          <w:rStyle w:val="None"/>
          <w:rtl w:val="0"/>
          <w:lang w:val="de-DE"/>
        </w:rPr>
        <w:t xml:space="preserve">  Verses 1</w:t>
      </w:r>
      <w:r>
        <w:rPr>
          <w:rStyle w:val="None"/>
          <w:rtl w:val="0"/>
        </w:rPr>
        <w:t>–</w:t>
      </w:r>
      <w:r>
        <w:rPr>
          <w:rStyle w:val="None"/>
          <w:rtl w:val="0"/>
          <w:lang w:val="en-US"/>
        </w:rPr>
        <w:t xml:space="preserve">3 were introduced as a </w:t>
      </w:r>
      <w:r>
        <w:rPr>
          <w:rStyle w:val="None"/>
          <w:i w:val="1"/>
          <w:iCs w:val="1"/>
          <w:rtl w:val="0"/>
          <w:lang w:val="fr-FR"/>
        </w:rPr>
        <w:t>vision</w:t>
      </w:r>
      <w:r>
        <w:rPr>
          <w:rStyle w:val="None"/>
          <w:rtl w:val="0"/>
          <w:lang w:val="en-US"/>
        </w:rPr>
        <w:t xml:space="preserve">, while verse 4 is introduced as an </w:t>
      </w:r>
      <w:r>
        <w:rPr>
          <w:rStyle w:val="None"/>
          <w:i w:val="1"/>
          <w:iCs w:val="1"/>
          <w:rtl w:val="0"/>
          <w:lang w:val="fr-FR"/>
        </w:rPr>
        <w:t>audition</w:t>
      </w:r>
      <w:r>
        <w:rPr>
          <w:rStyle w:val="None"/>
          <w:rtl w:val="0"/>
        </w:rPr>
        <w:t>.</w:t>
      </w:r>
      <w:r>
        <w:rPr>
          <w:rStyle w:val="None"/>
          <w:vertAlign w:val="superscript"/>
        </w:rPr>
        <w:footnoteReference w:id="53"/>
      </w:r>
      <w:r>
        <w:rPr>
          <w:rStyle w:val="None"/>
          <w:rtl w:val="0"/>
          <w:lang w:val="en-US"/>
        </w:rPr>
        <w:t xml:space="preserve">  John hears this.  Although the speaker is never explicitly identified, the reference to </w:t>
      </w:r>
      <w:r>
        <w:rPr>
          <w:rStyle w:val="None"/>
          <w:rtl w:val="1"/>
          <w:lang w:val="ar-SA" w:bidi="ar-SA"/>
        </w:rPr>
        <w:t>“</w:t>
      </w:r>
      <w:r>
        <w:rPr>
          <w:rStyle w:val="None"/>
          <w:rtl w:val="0"/>
          <w:lang w:val="en-US"/>
        </w:rPr>
        <w:t>my people</w:t>
      </w:r>
      <w:r>
        <w:rPr>
          <w:rStyle w:val="None"/>
          <w:rtl w:val="0"/>
        </w:rPr>
        <w:t xml:space="preserve">” </w:t>
      </w:r>
      <w:r>
        <w:rPr>
          <w:rStyle w:val="None"/>
          <w:rtl w:val="0"/>
          <w:lang w:val="en-US"/>
        </w:rPr>
        <w:t>suggests that it is most likely either God the Father, or Christ, God the Son.</w:t>
      </w:r>
      <w:r>
        <w:rPr>
          <w:rStyle w:val="None"/>
          <w:vertAlign w:val="superscript"/>
        </w:rPr>
        <w:footnoteReference w:id="54"/>
      </w:r>
      <w:r>
        <w:rPr>
          <w:rStyle w:val="None"/>
          <w:rtl w:val="0"/>
        </w:rPr>
        <w:t xml:space="preserve">  I</w:t>
      </w:r>
      <w:r>
        <w:rPr>
          <w:rStyle w:val="None"/>
          <w:rtl w:val="1"/>
        </w:rPr>
        <w:t>’</w:t>
      </w:r>
      <w:r>
        <w:rPr>
          <w:rStyle w:val="None"/>
          <w:rtl w:val="0"/>
          <w:lang w:val="en-US"/>
        </w:rPr>
        <w:t xml:space="preserve">m inclined to read this as the voice of the Lord Jesus, God the Son.  </w:t>
      </w:r>
    </w:p>
    <w:p>
      <w:pPr>
        <w:pStyle w:val="Body"/>
        <w:spacing w:line="480" w:lineRule="auto"/>
        <w:ind w:firstLine="720"/>
      </w:pPr>
      <w:r>
        <w:rPr>
          <w:rStyle w:val="None"/>
          <w:rtl w:val="0"/>
          <w:lang w:val="en-US"/>
        </w:rPr>
        <w:t xml:space="preserve">Then we note this, in Revelation 18:5 ~ </w:t>
      </w:r>
    </w:p>
    <w:p>
      <w:pPr>
        <w:pStyle w:val="Body"/>
        <w:ind w:left="720" w:right="720" w:firstLine="0"/>
      </w:pPr>
      <w:r>
        <w:rPr>
          <w:rStyle w:val="None"/>
          <w:vertAlign w:val="superscript"/>
          <w:rtl w:val="0"/>
        </w:rPr>
        <w:t>5</w:t>
      </w:r>
      <w:r>
        <w:rPr>
          <w:rStyle w:val="None"/>
          <w:vertAlign w:val="superscript"/>
          <w:rtl w:val="0"/>
        </w:rPr>
        <w:t> </w:t>
      </w:r>
      <w:r>
        <w:rPr>
          <w:rStyle w:val="None"/>
          <w:rtl w:val="0"/>
          <w:lang w:val="en-US"/>
        </w:rPr>
        <w:t>For her sins have reached to heaven, and God has remembered her iniquities.</w:t>
      </w:r>
      <w:r>
        <w:rPr>
          <w:rStyle w:val="None"/>
          <w:vertAlign w:val="superscript"/>
        </w:rPr>
        <w:footnoteReference w:id="55"/>
      </w:r>
    </w:p>
    <w:p>
      <w:pPr>
        <w:pStyle w:val="Body"/>
        <w:ind w:left="720" w:right="720" w:firstLine="0"/>
      </w:pPr>
    </w:p>
    <w:p>
      <w:pPr>
        <w:pStyle w:val="Body"/>
        <w:spacing w:line="480" w:lineRule="auto"/>
        <w:ind w:firstLine="720"/>
      </w:pPr>
      <w:r>
        <w:rPr>
          <w:rStyle w:val="None"/>
          <w:rtl w:val="0"/>
          <w:lang w:val="en-US"/>
        </w:rPr>
        <w:t>The reality of Babylon</w:t>
      </w:r>
      <w:r>
        <w:rPr>
          <w:rStyle w:val="None"/>
          <w:rtl w:val="1"/>
        </w:rPr>
        <w:t>’</w:t>
      </w:r>
      <w:r>
        <w:rPr>
          <w:rStyle w:val="None"/>
          <w:rtl w:val="0"/>
          <w:lang w:val="en-US"/>
        </w:rPr>
        <w:t>s sin, as well as the certainty of her punishment, ought to be enough to prevent genuine Christian</w:t>
      </w:r>
      <w:r>
        <w:rPr>
          <w:rStyle w:val="None"/>
          <w:rtl w:val="1"/>
        </w:rPr>
        <w:t>’</w:t>
      </w:r>
      <w:r>
        <w:rPr>
          <w:rStyle w:val="None"/>
          <w:rtl w:val="0"/>
          <w:lang w:val="en-US"/>
        </w:rPr>
        <w:t>s from being seduced into cooperating in her evil.</w:t>
      </w:r>
      <w:r>
        <w:rPr>
          <w:rStyle w:val="None"/>
          <w:vertAlign w:val="superscript"/>
        </w:rPr>
        <w:footnoteReference w:id="56"/>
      </w:r>
      <w:r>
        <w:rPr>
          <w:rStyle w:val="None"/>
          <w:rtl w:val="0"/>
          <w:lang w:val="en-US"/>
        </w:rPr>
        <w:t xml:space="preserve">  This exhortation again reflects the reality of the cyclic nature of the Revelation.</w:t>
      </w:r>
      <w:r>
        <w:rPr>
          <w:rStyle w:val="None"/>
          <w:vertAlign w:val="superscript"/>
        </w:rPr>
        <w:footnoteReference w:id="57"/>
      </w:r>
      <w:r>
        <w:rPr>
          <w:rStyle w:val="None"/>
          <w:rtl w:val="0"/>
          <w:lang w:val="en-US"/>
        </w:rPr>
        <w:t xml:space="preserve">  If this were taking place chronologically, following all that we</w:t>
      </w:r>
      <w:r>
        <w:rPr>
          <w:rStyle w:val="None"/>
          <w:rtl w:val="1"/>
        </w:rPr>
        <w:t>’</w:t>
      </w:r>
      <w:r>
        <w:rPr>
          <w:rStyle w:val="None"/>
          <w:rtl w:val="0"/>
          <w:lang w:val="en-US"/>
        </w:rPr>
        <w:t>ve already seen, there would be precious few followers of Jesus left.</w:t>
      </w:r>
      <w:r>
        <w:rPr>
          <w:rStyle w:val="None"/>
          <w:vertAlign w:val="superscript"/>
        </w:rPr>
        <w:footnoteReference w:id="58"/>
      </w:r>
    </w:p>
    <w:p>
      <w:pPr>
        <w:pStyle w:val="Body"/>
        <w:spacing w:line="480" w:lineRule="auto"/>
        <w:ind w:firstLine="720"/>
      </w:pPr>
      <w:r>
        <w:rPr>
          <w:rStyle w:val="None"/>
          <w:rtl w:val="0"/>
          <w:lang w:val="en-US"/>
        </w:rPr>
        <w:t xml:space="preserve">Note that this command is addressed to those within the community of faith who God already calls, </w:t>
      </w:r>
      <w:r>
        <w:rPr>
          <w:rStyle w:val="None"/>
          <w:rtl w:val="1"/>
          <w:lang w:val="ar-SA" w:bidi="ar-SA"/>
        </w:rPr>
        <w:t>“</w:t>
      </w:r>
      <w:r>
        <w:rPr>
          <w:rStyle w:val="None"/>
          <w:rtl w:val="0"/>
          <w:lang w:val="en-US"/>
        </w:rPr>
        <w:t>my people.</w:t>
      </w:r>
      <w:r>
        <w:rPr>
          <w:rStyle w:val="None"/>
          <w:rtl w:val="0"/>
        </w:rPr>
        <w:t>”</w:t>
      </w:r>
      <w:r>
        <w:rPr>
          <w:rStyle w:val="None"/>
          <w:vertAlign w:val="superscript"/>
        </w:rPr>
        <w:footnoteReference w:id="59"/>
      </w:r>
      <w:r>
        <w:rPr>
          <w:rStyle w:val="None"/>
          <w:rtl w:val="0"/>
          <w:lang w:val="en-US"/>
        </w:rPr>
        <w:t xml:space="preserve">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 xml:space="preserve">Come out of her, </w:t>
      </w:r>
      <w:r>
        <w:rPr>
          <w:rStyle w:val="None"/>
          <w:u w:val="single"/>
          <w:rtl w:val="0"/>
          <w:lang w:val="en-US"/>
        </w:rPr>
        <w:t>my people</w:t>
      </w:r>
      <w:r>
        <w:rPr>
          <w:rStyle w:val="None"/>
          <w:rtl w:val="0"/>
          <w:lang w:val="en-US"/>
        </w:rPr>
        <w:t>, lest you share in her sins, and lest you receive of her plagues.</w:t>
      </w:r>
      <w:r>
        <w:rPr>
          <w:rStyle w:val="None"/>
          <w:vertAlign w:val="superscript"/>
        </w:rPr>
        <w:footnoteReference w:id="60"/>
      </w:r>
    </w:p>
    <w:p>
      <w:pPr>
        <w:pStyle w:val="Body"/>
        <w:ind w:left="720" w:right="720" w:firstLine="720"/>
      </w:pPr>
    </w:p>
    <w:p>
      <w:pPr>
        <w:pStyle w:val="Body"/>
        <w:spacing w:line="480" w:lineRule="auto"/>
        <w:ind w:firstLine="720"/>
      </w:pPr>
      <w:r>
        <w:rPr>
          <w:rStyle w:val="None"/>
          <w:rtl w:val="0"/>
          <w:lang w:val="en-US"/>
        </w:rPr>
        <w:t>Now, if you hold a pre-trib expectation for the rapture, then this can be read as speaking to the people who have been converted during the Great Tribulation.  If you expect the rapture sometime during or after the Great Tribulation, then Jesus is speaking to the Church.  I think it</w:t>
      </w:r>
      <w:r>
        <w:rPr>
          <w:rStyle w:val="None"/>
          <w:rtl w:val="1"/>
        </w:rPr>
        <w:t>’</w:t>
      </w:r>
      <w:r>
        <w:rPr>
          <w:rStyle w:val="None"/>
          <w:rtl w:val="0"/>
          <w:lang w:val="en-US"/>
        </w:rPr>
        <w:t>s the latter, and I sincerely hope that I</w:t>
      </w:r>
      <w:r>
        <w:rPr>
          <w:rStyle w:val="None"/>
          <w:rtl w:val="1"/>
        </w:rPr>
        <w:t>’</w:t>
      </w:r>
      <w:r>
        <w:rPr>
          <w:rStyle w:val="None"/>
          <w:rtl w:val="0"/>
          <w:lang w:val="en-US"/>
        </w:rPr>
        <w:t>m wrong.</w:t>
      </w:r>
    </w:p>
    <w:p>
      <w:pPr>
        <w:pStyle w:val="Body"/>
        <w:spacing w:line="480" w:lineRule="auto"/>
        <w:ind w:firstLine="720"/>
      </w:pPr>
      <w:r>
        <w:rPr>
          <w:rStyle w:val="None"/>
          <w:rtl w:val="0"/>
          <w:lang w:val="en-US"/>
        </w:rPr>
        <w:t xml:space="preserve">The majority of biblical interpreters agree that </w:t>
      </w:r>
      <w:r>
        <w:rPr>
          <w:rStyle w:val="None"/>
          <w:rtl w:val="1"/>
          <w:lang w:val="ar-SA" w:bidi="ar-SA"/>
        </w:rPr>
        <w:t>“</w:t>
      </w:r>
      <w:r>
        <w:rPr>
          <w:rStyle w:val="None"/>
          <w:rtl w:val="0"/>
          <w:lang w:val="en-US"/>
        </w:rPr>
        <w:t>her</w:t>
      </w:r>
      <w:r>
        <w:rPr>
          <w:rStyle w:val="None"/>
          <w:rtl w:val="0"/>
        </w:rPr>
        <w:t xml:space="preserve">” </w:t>
      </w:r>
      <w:r>
        <w:rPr>
          <w:rStyle w:val="None"/>
          <w:rtl w:val="0"/>
        </w:rPr>
        <w:t>(</w:t>
      </w:r>
      <w:r>
        <w:rPr>
          <w:rStyle w:val="None"/>
          <w:rtl w:val="0"/>
        </w:rPr>
        <w:t>αὐτῆς</w:t>
      </w:r>
      <w:r>
        <w:rPr>
          <w:rStyle w:val="None"/>
          <w:rtl w:val="0"/>
          <w:lang w:val="en-US"/>
        </w:rPr>
        <w:t xml:space="preserve">) is a reference to Babylon, personified as a woman, we saw this connection back in Revelation 17:4-5 ~ </w:t>
      </w:r>
    </w:p>
    <w:p>
      <w:pPr>
        <w:pStyle w:val="Body"/>
        <w:ind w:left="720" w:right="720" w:firstLine="0"/>
      </w:pPr>
      <w:r>
        <w:rPr>
          <w:rStyle w:val="None"/>
          <w:vertAlign w:val="superscript"/>
          <w:rtl w:val="0"/>
        </w:rPr>
        <w:t>4</w:t>
      </w:r>
      <w:r>
        <w:rPr>
          <w:rStyle w:val="None"/>
          <w:vertAlign w:val="superscript"/>
          <w:rtl w:val="0"/>
        </w:rPr>
        <w:t> </w:t>
      </w:r>
      <w:r>
        <w:rPr>
          <w:rStyle w:val="None"/>
          <w:rtl w:val="0"/>
          <w:lang w:val="en-US"/>
        </w:rPr>
        <w:t xml:space="preserve">The woman was arrayed in purple and scarlet, and adorned with gold and precious stones and pearls, having in her hand a golden cup full of abominations and the filthiness of her fornication. </w:t>
      </w:r>
      <w:r>
        <w:rPr>
          <w:rStyle w:val="None"/>
          <w:vertAlign w:val="superscript"/>
          <w:rtl w:val="0"/>
        </w:rPr>
        <w:t>5</w:t>
      </w:r>
      <w:r>
        <w:rPr>
          <w:rStyle w:val="None"/>
          <w:vertAlign w:val="superscript"/>
          <w:rtl w:val="0"/>
        </w:rPr>
        <w:t> </w:t>
      </w:r>
      <w:r>
        <w:rPr>
          <w:rStyle w:val="None"/>
          <w:rtl w:val="0"/>
          <w:lang w:val="en-US"/>
        </w:rPr>
        <w:t xml:space="preserve">And on her forehead a name </w:t>
      </w:r>
      <w:r>
        <w:rPr>
          <w:rStyle w:val="None"/>
          <w:i w:val="1"/>
          <w:iCs w:val="1"/>
          <w:rtl w:val="0"/>
          <w:lang w:val="en-US"/>
        </w:rPr>
        <w:t>was</w:t>
      </w:r>
      <w:r>
        <w:rPr>
          <w:rStyle w:val="None"/>
          <w:rtl w:val="0"/>
          <w:lang w:val="en-US"/>
        </w:rPr>
        <w:t xml:space="preserve"> written:</w:t>
      </w:r>
    </w:p>
    <w:p>
      <w:pPr>
        <w:pStyle w:val="Body"/>
        <w:ind w:left="720" w:right="720" w:firstLine="0"/>
        <w:jc w:val="center"/>
      </w:pPr>
      <w:r>
        <w:rPr>
          <w:rStyle w:val="None"/>
          <w:rtl w:val="0"/>
          <w:lang w:val="de-DE"/>
        </w:rPr>
        <w:t>MYSTERY,</w:t>
      </w:r>
    </w:p>
    <w:p>
      <w:pPr>
        <w:pStyle w:val="Body"/>
        <w:ind w:left="720" w:right="720" w:firstLine="0"/>
        <w:jc w:val="center"/>
      </w:pPr>
      <w:r>
        <w:rPr>
          <w:rStyle w:val="None"/>
          <w:rtl w:val="0"/>
          <w:lang w:val="en-US"/>
        </w:rPr>
        <w:t>BABYLON THE GREAT,</w:t>
      </w:r>
    </w:p>
    <w:p>
      <w:pPr>
        <w:pStyle w:val="Body"/>
        <w:ind w:left="720" w:right="720" w:firstLine="0"/>
        <w:jc w:val="center"/>
      </w:pPr>
      <w:r>
        <w:rPr>
          <w:rStyle w:val="None"/>
          <w:rtl w:val="0"/>
          <w:lang w:val="en-US"/>
        </w:rPr>
        <w:t>THE MOTHER OF HARLOTS AND OF THE ABOMINATIONS OF THE EARTH</w:t>
      </w:r>
      <w:r>
        <w:rPr>
          <w:rStyle w:val="None"/>
          <w:vertAlign w:val="superscript"/>
        </w:rPr>
        <w:footnoteReference w:id="61"/>
      </w:r>
    </w:p>
    <w:p>
      <w:pPr>
        <w:pStyle w:val="Body"/>
        <w:ind w:left="720" w:right="720" w:firstLine="0"/>
        <w:jc w:val="center"/>
      </w:pPr>
    </w:p>
    <w:p>
      <w:pPr>
        <w:pStyle w:val="Body"/>
        <w:spacing w:line="480" w:lineRule="auto"/>
        <w:ind w:firstLine="720"/>
      </w:pPr>
      <w:r>
        <w:rPr>
          <w:rStyle w:val="None"/>
          <w:rtl w:val="0"/>
          <w:lang w:val="en-US"/>
        </w:rPr>
        <w:t>The call to flee from sinful nations is found with some frequency in the Hebrew Scriptures, especially the prophetic books.</w:t>
      </w:r>
      <w:r>
        <w:rPr>
          <w:rStyle w:val="None"/>
          <w:vertAlign w:val="superscript"/>
        </w:rPr>
        <w:footnoteReference w:id="62"/>
      </w:r>
      <w:r>
        <w:rPr>
          <w:rStyle w:val="None"/>
          <w:rtl w:val="0"/>
          <w:lang w:val="en-US"/>
        </w:rPr>
        <w:t xml:space="preserve">  The command found in our text today is patterned after the exhortations of Jeremiah to the Jews;</w:t>
      </w:r>
      <w:r>
        <w:rPr>
          <w:rStyle w:val="None"/>
          <w:vertAlign w:val="superscript"/>
        </w:rPr>
        <w:footnoteReference w:id="63"/>
      </w:r>
      <w:r>
        <w:rPr>
          <w:rStyle w:val="None"/>
          <w:rtl w:val="0"/>
          <w:lang w:val="en-US"/>
        </w:rPr>
        <w:t xml:space="preserve"> Jeremiah 51:44-45 ~ </w:t>
      </w:r>
    </w:p>
    <w:p>
      <w:pPr>
        <w:pStyle w:val="Body"/>
        <w:ind w:left="1080" w:right="720" w:hanging="360"/>
      </w:pPr>
      <w:r>
        <w:rPr>
          <w:rStyle w:val="None"/>
          <w:vertAlign w:val="superscript"/>
          <w:rtl w:val="0"/>
        </w:rPr>
        <w:t>44</w:t>
      </w:r>
      <w:r>
        <w:rPr>
          <w:rStyle w:val="None"/>
          <w:rtl w:val="0"/>
          <w:lang w:val="en-US"/>
        </w:rPr>
        <w:tab/>
        <w:t>I will punish Bel in Babylon,</w:t>
      </w:r>
    </w:p>
    <w:p>
      <w:pPr>
        <w:pStyle w:val="Body"/>
        <w:ind w:left="1080" w:right="720" w:hanging="360"/>
      </w:pPr>
      <w:r>
        <w:rPr>
          <w:rStyle w:val="None"/>
          <w:rtl w:val="0"/>
          <w:lang w:val="en-US"/>
        </w:rPr>
        <w:t>And I will bring out of his mouth what he has swallowed;</w:t>
      </w:r>
    </w:p>
    <w:p>
      <w:pPr>
        <w:pStyle w:val="Body"/>
        <w:ind w:left="1080" w:right="720" w:hanging="360"/>
      </w:pPr>
      <w:r>
        <w:rPr>
          <w:rStyle w:val="None"/>
          <w:rtl w:val="0"/>
          <w:lang w:val="en-US"/>
        </w:rPr>
        <w:t>And the nations shall not stream to him anymore.</w:t>
      </w:r>
    </w:p>
    <w:p>
      <w:pPr>
        <w:pStyle w:val="Body"/>
        <w:ind w:left="1080" w:right="720" w:hanging="360"/>
      </w:pPr>
      <w:r>
        <w:rPr>
          <w:rStyle w:val="None"/>
          <w:rtl w:val="0"/>
          <w:lang w:val="en-US"/>
        </w:rPr>
        <w:t>Yes, the wall of Babylon shall fall.</w:t>
      </w:r>
    </w:p>
    <w:p>
      <w:pPr>
        <w:pStyle w:val="Body"/>
        <w:ind w:left="1080" w:right="720" w:hanging="360"/>
      </w:pPr>
      <w:r>
        <w:rPr>
          <w:rStyle w:val="None"/>
          <w:vertAlign w:val="superscript"/>
          <w:rtl w:val="0"/>
        </w:rPr>
        <w:t>45</w:t>
      </w:r>
      <w:r>
        <w:rPr>
          <w:rStyle w:val="None"/>
          <w:rtl w:val="1"/>
          <w:lang w:val="ar-SA" w:bidi="ar-SA"/>
        </w:rPr>
        <w:tab/>
        <w:t>“</w:t>
      </w:r>
      <w:r>
        <w:rPr>
          <w:rStyle w:val="None"/>
          <w:rtl w:val="0"/>
          <w:lang w:val="en-US"/>
        </w:rPr>
        <w:t>My people, go out of the midst of her!</w:t>
      </w:r>
    </w:p>
    <w:p>
      <w:pPr>
        <w:pStyle w:val="Body"/>
        <w:ind w:left="1080" w:right="720" w:hanging="360"/>
      </w:pPr>
      <w:r>
        <w:rPr>
          <w:rStyle w:val="None"/>
          <w:rtl w:val="0"/>
          <w:lang w:val="en-US"/>
        </w:rPr>
        <w:t>And let everyone deliver himself from the fierce anger of the Lord.</w:t>
      </w:r>
      <w:r>
        <w:rPr>
          <w:rStyle w:val="None"/>
          <w:vertAlign w:val="superscript"/>
        </w:rPr>
        <w:footnoteReference w:id="64"/>
      </w:r>
    </w:p>
    <w:p>
      <w:pPr>
        <w:pStyle w:val="Body"/>
        <w:ind w:left="1080" w:right="720" w:hanging="360"/>
      </w:pPr>
    </w:p>
    <w:p>
      <w:pPr>
        <w:pStyle w:val="Body"/>
        <w:spacing w:line="480" w:lineRule="auto"/>
        <w:ind w:firstLine="720"/>
      </w:pPr>
      <w:r>
        <w:rPr>
          <w:rStyle w:val="None"/>
          <w:rtl w:val="0"/>
          <w:lang w:val="en-US"/>
        </w:rPr>
        <w:t>For the Jews, the prophets exhorted them to separate from Babylon and its idolatry by physically leaving it and returning to their homeland when the time of their exile was at an end.</w:t>
      </w:r>
      <w:r>
        <w:rPr>
          <w:rStyle w:val="None"/>
          <w:vertAlign w:val="superscript"/>
        </w:rPr>
        <w:footnoteReference w:id="65"/>
      </w:r>
      <w:r>
        <w:rPr>
          <w:rStyle w:val="None"/>
          <w:rtl w:val="0"/>
          <w:lang w:val="en-US"/>
        </w:rPr>
        <w:t xml:space="preserve">  As they were leaving God commanded them to touch no unclean thing as they left, that is to not bring the sin of idolatry home with them;</w:t>
      </w:r>
      <w:r>
        <w:rPr>
          <w:rStyle w:val="None"/>
          <w:vertAlign w:val="superscript"/>
        </w:rPr>
        <w:footnoteReference w:id="66"/>
      </w:r>
      <w:r>
        <w:rPr>
          <w:rStyle w:val="None"/>
          <w:rtl w:val="0"/>
          <w:lang w:val="en-US"/>
        </w:rPr>
        <w:t xml:space="preserve"> Isaiah 52:11 ~ </w:t>
      </w:r>
    </w:p>
    <w:p>
      <w:pPr>
        <w:pStyle w:val="Body"/>
        <w:ind w:left="1080" w:right="720" w:hanging="360"/>
      </w:pPr>
      <w:r>
        <w:rPr>
          <w:rStyle w:val="None"/>
          <w:vertAlign w:val="superscript"/>
          <w:rtl w:val="0"/>
        </w:rPr>
        <w:t>11</w:t>
      </w:r>
      <w:r>
        <w:rPr>
          <w:rStyle w:val="None"/>
          <w:rtl w:val="0"/>
          <w:lang w:val="en-US"/>
        </w:rPr>
        <w:tab/>
        <w:t>Depart! Depart! Go out from there,</w:t>
      </w:r>
    </w:p>
    <w:p>
      <w:pPr>
        <w:pStyle w:val="Body"/>
        <w:ind w:left="1080" w:right="720" w:hanging="360"/>
      </w:pPr>
      <w:r>
        <w:rPr>
          <w:rStyle w:val="None"/>
          <w:rtl w:val="0"/>
          <w:lang w:val="en-US"/>
        </w:rPr>
        <w:t xml:space="preserve">Touch no unclean </w:t>
      </w:r>
      <w:r>
        <w:rPr>
          <w:rStyle w:val="None"/>
          <w:i w:val="1"/>
          <w:iCs w:val="1"/>
          <w:rtl w:val="0"/>
          <w:lang w:val="en-US"/>
        </w:rPr>
        <w:t>thing;</w:t>
      </w:r>
    </w:p>
    <w:p>
      <w:pPr>
        <w:pStyle w:val="Body"/>
        <w:ind w:left="1080" w:right="720" w:hanging="360"/>
      </w:pPr>
      <w:r>
        <w:rPr>
          <w:rStyle w:val="None"/>
          <w:rtl w:val="0"/>
          <w:lang w:val="en-US"/>
        </w:rPr>
        <w:t>Go out from the midst of her,</w:t>
      </w:r>
    </w:p>
    <w:p>
      <w:pPr>
        <w:pStyle w:val="Body"/>
        <w:ind w:left="1080" w:right="720" w:hanging="360"/>
      </w:pPr>
      <w:r>
        <w:rPr>
          <w:rStyle w:val="None"/>
          <w:rtl w:val="0"/>
          <w:lang w:val="en-US"/>
        </w:rPr>
        <w:t>Be clean,</w:t>
      </w:r>
    </w:p>
    <w:p>
      <w:pPr>
        <w:pStyle w:val="Body"/>
        <w:ind w:left="1080" w:right="720" w:hanging="360"/>
      </w:pPr>
      <w:r>
        <w:rPr>
          <w:rStyle w:val="None"/>
          <w:rtl w:val="0"/>
          <w:lang w:val="en-US"/>
        </w:rPr>
        <w:t>You who bear the vessels of the Lord.</w:t>
      </w:r>
      <w:r>
        <w:rPr>
          <w:rStyle w:val="None"/>
          <w:vertAlign w:val="superscript"/>
        </w:rPr>
        <w:footnoteReference w:id="67"/>
      </w:r>
    </w:p>
    <w:p>
      <w:pPr>
        <w:pStyle w:val="Body"/>
        <w:ind w:left="1080" w:right="720" w:hanging="360"/>
      </w:pPr>
    </w:p>
    <w:p>
      <w:pPr>
        <w:pStyle w:val="Body"/>
        <w:spacing w:line="480" w:lineRule="auto"/>
        <w:ind w:firstLine="720"/>
      </w:pPr>
      <w:r>
        <w:rPr>
          <w:rStyle w:val="None"/>
          <w:rtl w:val="0"/>
          <w:lang w:val="en-US"/>
        </w:rPr>
        <w:t>This was a reference to the idols of Babylon.</w:t>
      </w:r>
      <w:r>
        <w:rPr>
          <w:rStyle w:val="None"/>
          <w:vertAlign w:val="superscript"/>
        </w:rPr>
        <w:footnoteReference w:id="68"/>
      </w:r>
      <w:r>
        <w:rPr>
          <w:rStyle w:val="None"/>
          <w:rtl w:val="0"/>
          <w:lang w:val="en-US"/>
        </w:rPr>
        <w:t xml:space="preserve">  With this background in mind, we can safely conclude that </w:t>
      </w:r>
      <w:r>
        <w:rPr>
          <w:rStyle w:val="None"/>
          <w:rtl w:val="1"/>
          <w:lang w:val="ar-SA" w:bidi="ar-SA"/>
        </w:rPr>
        <w:t>“</w:t>
      </w:r>
      <w:r>
        <w:rPr>
          <w:rStyle w:val="None"/>
          <w:rtl w:val="0"/>
          <w:lang w:val="de-DE"/>
        </w:rPr>
        <w:t>her sins</w:t>
      </w:r>
      <w:r>
        <w:rPr>
          <w:rStyle w:val="None"/>
          <w:rtl w:val="0"/>
        </w:rPr>
        <w:t xml:space="preserve">” </w:t>
      </w:r>
      <w:r>
        <w:rPr>
          <w:rStyle w:val="None"/>
          <w:rtl w:val="0"/>
          <w:lang w:val="en-US"/>
        </w:rPr>
        <w:t>in verse 4 are primarily around the issue of idol worship.</w:t>
      </w:r>
      <w:r>
        <w:rPr>
          <w:rStyle w:val="None"/>
          <w:vertAlign w:val="superscript"/>
        </w:rPr>
        <w:footnoteReference w:id="69"/>
      </w:r>
      <w:r>
        <w:rPr>
          <w:rStyle w:val="None"/>
          <w:rtl w:val="0"/>
          <w:lang w:val="en-US"/>
        </w:rPr>
        <w:t xml:space="preserve">  And as we</w:t>
      </w:r>
      <w:r>
        <w:rPr>
          <w:rStyle w:val="None"/>
          <w:rtl w:val="1"/>
        </w:rPr>
        <w:t>’</w:t>
      </w:r>
      <w:r>
        <w:rPr>
          <w:rStyle w:val="None"/>
          <w:rtl w:val="0"/>
          <w:lang w:val="en-US"/>
        </w:rPr>
        <w:t>ve explored together previously, idol worship includes anything that takes priority in our lives in the place that rightly belongs to God.  Idol worship is more than bowing down to a carved rock.  It is robbing God of His glory.  It is choosing human reason, and the perversions that invariably follow, over what God has planted in our hearts.  The voice commanding separation from Babylon commands a separation from this sin.</w:t>
      </w:r>
      <w:r>
        <w:rPr>
          <w:rStyle w:val="None"/>
          <w:vertAlign w:val="superscript"/>
        </w:rPr>
        <w:footnoteReference w:id="70"/>
      </w:r>
    </w:p>
    <w:p>
      <w:pPr>
        <w:pStyle w:val="Body"/>
        <w:spacing w:line="480" w:lineRule="auto"/>
        <w:rPr>
          <w:rStyle w:val="None"/>
          <w:b w:val="1"/>
          <w:bCs w:val="1"/>
        </w:rPr>
      </w:pPr>
      <w:r>
        <w:rPr>
          <w:rStyle w:val="None"/>
          <w:b w:val="1"/>
          <w:bCs w:val="1"/>
          <w:rtl w:val="0"/>
          <w:lang w:val="en-US"/>
        </w:rPr>
        <w:t xml:space="preserve">How to Separate ~ </w:t>
      </w:r>
    </w:p>
    <w:p>
      <w:pPr>
        <w:pStyle w:val="Body"/>
        <w:spacing w:line="480" w:lineRule="auto"/>
        <w:ind w:firstLine="720"/>
      </w:pPr>
      <w:r>
        <w:rPr>
          <w:rStyle w:val="None"/>
          <w:rtl w:val="0"/>
          <w:lang w:val="en-US"/>
        </w:rPr>
        <w:t xml:space="preserve">The purpose of the command to separate themselves from Babylon is so that the Christian will </w:t>
      </w:r>
      <w:r>
        <w:rPr>
          <w:rStyle w:val="None"/>
          <w:rtl w:val="1"/>
          <w:lang w:val="ar-SA" w:bidi="ar-SA"/>
        </w:rPr>
        <w:t>“</w:t>
      </w:r>
      <w:r>
        <w:rPr>
          <w:rStyle w:val="None"/>
          <w:rtl w:val="0"/>
          <w:lang w:val="en-US"/>
        </w:rPr>
        <w:t>not to partake of her sins,</w:t>
      </w:r>
      <w:r>
        <w:rPr>
          <w:rStyle w:val="None"/>
          <w:rtl w:val="0"/>
        </w:rPr>
        <w:t xml:space="preserve">” </w:t>
      </w:r>
      <w:r>
        <w:rPr>
          <w:rStyle w:val="None"/>
          <w:rtl w:val="0"/>
          <w:lang w:val="en-US"/>
        </w:rPr>
        <w:t>but also so that the Christian will escape the coming judgment that will fall on her.</w:t>
      </w:r>
      <w:r>
        <w:rPr>
          <w:rStyle w:val="None"/>
          <w:vertAlign w:val="superscript"/>
        </w:rPr>
        <w:footnoteReference w:id="71"/>
      </w:r>
      <w:r>
        <w:rPr>
          <w:rStyle w:val="None"/>
          <w:rtl w:val="0"/>
          <w:lang w:val="en-US"/>
        </w:rPr>
        <w:t xml:space="preserve">  Note, the separation required of the Jews required both physical and moral separation.</w:t>
      </w:r>
      <w:r>
        <w:rPr>
          <w:rStyle w:val="None"/>
          <w:vertAlign w:val="superscript"/>
        </w:rPr>
        <w:footnoteReference w:id="72"/>
      </w:r>
      <w:r>
        <w:rPr>
          <w:rStyle w:val="None"/>
          <w:rtl w:val="0"/>
          <w:lang w:val="en-US"/>
        </w:rPr>
        <w:t xml:space="preserve">  That</w:t>
      </w:r>
      <w:r>
        <w:rPr>
          <w:rStyle w:val="None"/>
          <w:rtl w:val="1"/>
        </w:rPr>
        <w:t>’</w:t>
      </w:r>
      <w:r>
        <w:rPr>
          <w:rStyle w:val="None"/>
          <w:rtl w:val="0"/>
          <w:lang w:val="en-US"/>
        </w:rPr>
        <w:t xml:space="preserve">s not actually possible during the Tribulation period, look again at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Come out of her, my people, lest you share in her sins, and lest you receive of her plagues.</w:t>
      </w:r>
      <w:r>
        <w:rPr>
          <w:rStyle w:val="None"/>
          <w:vertAlign w:val="superscript"/>
        </w:rPr>
        <w:footnoteReference w:id="73"/>
      </w:r>
    </w:p>
    <w:p>
      <w:pPr>
        <w:pStyle w:val="Body"/>
        <w:ind w:left="720" w:right="720" w:firstLine="720"/>
      </w:pPr>
    </w:p>
    <w:p>
      <w:pPr>
        <w:pStyle w:val="Body"/>
        <w:spacing w:line="480" w:lineRule="auto"/>
        <w:ind w:firstLine="720"/>
      </w:pPr>
      <w:r>
        <w:rPr>
          <w:rStyle w:val="None"/>
          <w:rtl w:val="0"/>
          <w:lang w:val="en-US"/>
        </w:rPr>
        <w:t>It seems likely that this summons to flee is symbolic.</w:t>
      </w:r>
      <w:r>
        <w:rPr>
          <w:rStyle w:val="None"/>
          <w:vertAlign w:val="superscript"/>
          <w:rtl w:val="0"/>
        </w:rPr>
        <w:t xml:space="preserve"> </w:t>
      </w:r>
      <w:r>
        <w:rPr>
          <w:rStyle w:val="None"/>
          <w:vertAlign w:val="superscript"/>
        </w:rPr>
        <w:footnoteReference w:id="74"/>
      </w:r>
      <w:r>
        <w:rPr>
          <w:rStyle w:val="None"/>
          <w:rtl w:val="0"/>
          <w:lang w:val="en-US"/>
        </w:rPr>
        <w:t xml:space="preserve">  The </w:t>
      </w:r>
      <w:r>
        <w:rPr>
          <w:rStyle w:val="None"/>
          <w:rtl w:val="1"/>
          <w:lang w:val="ar-SA" w:bidi="ar-SA"/>
        </w:rPr>
        <w:t>“</w:t>
      </w:r>
      <w:r>
        <w:rPr>
          <w:rStyle w:val="None"/>
          <w:rtl w:val="0"/>
          <w:lang w:val="en-US"/>
        </w:rPr>
        <w:t>her</w:t>
      </w:r>
      <w:r>
        <w:rPr>
          <w:rStyle w:val="None"/>
          <w:rtl w:val="0"/>
        </w:rPr>
        <w:t>”</w:t>
      </w:r>
      <w:r>
        <w:rPr>
          <w:rStyle w:val="None"/>
          <w:rtl w:val="0"/>
          <w:lang w:val="en-US"/>
        </w:rPr>
        <w:t>, the city, refers to the demonic social and political power structure that constituted the Roman Empire,</w:t>
      </w:r>
      <w:r>
        <w:rPr>
          <w:rStyle w:val="None"/>
          <w:vertAlign w:val="superscript"/>
        </w:rPr>
        <w:footnoteReference w:id="75"/>
      </w:r>
      <w:r>
        <w:rPr>
          <w:rStyle w:val="None"/>
          <w:rtl w:val="0"/>
          <w:lang w:val="en-US"/>
        </w:rPr>
        <w:t xml:space="preserve"> that stands behind the forces of evil at work today, and that will constitute the Babylonian Empire.  This is world-wide, where would you go to be physically separated?  Therefore, this separation is moral, not physical.</w:t>
      </w:r>
      <w:r>
        <w:rPr>
          <w:rStyle w:val="None"/>
          <w:vertAlign w:val="superscript"/>
        </w:rPr>
        <w:footnoteReference w:id="76"/>
      </w:r>
      <w:r>
        <w:rPr>
          <w:rStyle w:val="None"/>
          <w:rtl w:val="0"/>
        </w:rPr>
        <w:t xml:space="preserve">  </w:t>
      </w:r>
    </w:p>
    <w:p>
      <w:pPr>
        <w:pStyle w:val="Body"/>
        <w:spacing w:line="480" w:lineRule="auto"/>
        <w:ind w:firstLine="720"/>
      </w:pPr>
      <w:r>
        <w:rPr>
          <w:rStyle w:val="None"/>
          <w:rtl w:val="0"/>
        </w:rPr>
        <w:t>Let</w:t>
      </w:r>
      <w:r>
        <w:rPr>
          <w:rStyle w:val="None"/>
          <w:rtl w:val="1"/>
        </w:rPr>
        <w:t>’</w:t>
      </w:r>
      <w:r>
        <w:rPr>
          <w:rStyle w:val="None"/>
          <w:rtl w:val="0"/>
          <w:lang w:val="en-US"/>
        </w:rPr>
        <w:t>s think about this</w:t>
      </w:r>
      <w:r>
        <w:rPr>
          <w:rStyle w:val="None"/>
          <w:rtl w:val="0"/>
        </w:rPr>
        <w:t xml:space="preserve">… </w:t>
      </w:r>
      <w:r>
        <w:rPr>
          <w:rStyle w:val="None"/>
          <w:rtl w:val="0"/>
          <w:lang w:val="en-US"/>
        </w:rPr>
        <w:t>As Christians we are not being required to withdraw from economic life.</w:t>
      </w:r>
      <w:r>
        <w:rPr>
          <w:rStyle w:val="None"/>
          <w:vertAlign w:val="superscript"/>
        </w:rPr>
        <w:footnoteReference w:id="77"/>
      </w:r>
      <w:r>
        <w:rPr>
          <w:rStyle w:val="None"/>
          <w:rtl w:val="0"/>
          <w:lang w:val="en-US"/>
        </w:rPr>
        <w:t xml:space="preserve">  Honestly, that would be impossible.  We all work, earn money, pay our bills, save for the future if we can.  These things are necessary as we pilgrims sojourn in a foreign land; Hebrews 13:14-16 ~ </w:t>
      </w:r>
    </w:p>
    <w:p>
      <w:pPr>
        <w:pStyle w:val="Body"/>
        <w:ind w:left="720" w:right="720" w:firstLine="0"/>
      </w:pPr>
      <w:r>
        <w:rPr>
          <w:rStyle w:val="None"/>
          <w:vertAlign w:val="superscript"/>
          <w:rtl w:val="0"/>
        </w:rPr>
        <w:t>14</w:t>
      </w:r>
      <w:r>
        <w:rPr>
          <w:rStyle w:val="None"/>
          <w:vertAlign w:val="superscript"/>
          <w:rtl w:val="0"/>
        </w:rPr>
        <w:t> </w:t>
      </w:r>
      <w:r>
        <w:rPr>
          <w:rStyle w:val="None"/>
          <w:rtl w:val="0"/>
          <w:lang w:val="en-US"/>
        </w:rPr>
        <w:t xml:space="preserve">For here we have no continuing city, but we seek the one to come. </w:t>
      </w:r>
      <w:r>
        <w:rPr>
          <w:rStyle w:val="None"/>
          <w:vertAlign w:val="superscript"/>
          <w:rtl w:val="0"/>
        </w:rPr>
        <w:t>15</w:t>
      </w:r>
      <w:r>
        <w:rPr>
          <w:rStyle w:val="None"/>
          <w:vertAlign w:val="superscript"/>
          <w:rtl w:val="0"/>
        </w:rPr>
        <w:t> </w:t>
      </w:r>
      <w:r>
        <w:rPr>
          <w:rStyle w:val="None"/>
          <w:rtl w:val="0"/>
          <w:lang w:val="en-US"/>
        </w:rPr>
        <w:t xml:space="preserve">Therefore by Him let us continually offer the sacrifice of praise to God, that is, the fruit of </w:t>
      </w:r>
      <w:r>
        <w:rPr>
          <w:rStyle w:val="None"/>
          <w:i w:val="1"/>
          <w:iCs w:val="1"/>
          <w:rtl w:val="0"/>
          <w:lang w:val="fr-FR"/>
        </w:rPr>
        <w:t>our</w:t>
      </w:r>
      <w:r>
        <w:rPr>
          <w:rStyle w:val="None"/>
          <w:rtl w:val="0"/>
          <w:lang w:val="en-US"/>
        </w:rPr>
        <w:t xml:space="preserve"> lips, giving thanks to His name. </w:t>
      </w:r>
      <w:r>
        <w:rPr>
          <w:rStyle w:val="None"/>
          <w:vertAlign w:val="superscript"/>
          <w:rtl w:val="0"/>
        </w:rPr>
        <w:t>16</w:t>
      </w:r>
      <w:r>
        <w:rPr>
          <w:rStyle w:val="None"/>
          <w:vertAlign w:val="superscript"/>
          <w:rtl w:val="0"/>
        </w:rPr>
        <w:t> </w:t>
      </w:r>
      <w:r>
        <w:rPr>
          <w:rStyle w:val="None"/>
          <w:rtl w:val="0"/>
          <w:lang w:val="en-US"/>
        </w:rPr>
        <w:t>But do not forget to do good and to share, for with such sacrifices God is well pleased.</w:t>
      </w:r>
      <w:r>
        <w:rPr>
          <w:rStyle w:val="None"/>
          <w:vertAlign w:val="superscript"/>
        </w:rPr>
        <w:footnoteReference w:id="78"/>
      </w:r>
    </w:p>
    <w:p>
      <w:pPr>
        <w:pStyle w:val="Body"/>
        <w:ind w:left="720" w:right="720" w:firstLine="0"/>
      </w:pPr>
    </w:p>
    <w:p>
      <w:pPr>
        <w:pStyle w:val="Body"/>
        <w:spacing w:line="480" w:lineRule="auto"/>
        <w:ind w:firstLine="720"/>
      </w:pPr>
      <w:r>
        <w:rPr>
          <w:rStyle w:val="None"/>
          <w:rtl w:val="0"/>
          <w:lang w:val="en-US"/>
        </w:rPr>
        <w:t xml:space="preserve">Here, the summons to flight addresses the necessity of the Christian community to disentangle themselves (ourselves) and distance themselves (ourselves) morally, and perhaps even socially, from the corrupt and seductive influences of </w:t>
      </w:r>
      <w:r>
        <w:rPr>
          <w:rStyle w:val="None"/>
          <w:rtl w:val="1"/>
          <w:lang w:val="ar-SA" w:bidi="ar-SA"/>
        </w:rPr>
        <w:t>“</w:t>
      </w:r>
      <w:r>
        <w:rPr>
          <w:rStyle w:val="None"/>
          <w:rtl w:val="0"/>
          <w:lang w:val="en-US"/>
        </w:rPr>
        <w:t>the empire,</w:t>
      </w:r>
      <w:r>
        <w:rPr>
          <w:rStyle w:val="None"/>
          <w:rtl w:val="0"/>
        </w:rPr>
        <w:t>”</w:t>
      </w:r>
      <w:r>
        <w:rPr>
          <w:rStyle w:val="None"/>
          <w:vertAlign w:val="superscript"/>
        </w:rPr>
        <w:footnoteReference w:id="79"/>
      </w:r>
      <w:r>
        <w:rPr>
          <w:rStyle w:val="None"/>
          <w:rtl w:val="0"/>
          <w:lang w:val="en-US"/>
        </w:rPr>
        <w:t xml:space="preserve">  We find a parallel to this in 2 Corinthians 6:17-7:1</w:t>
      </w:r>
      <w:r>
        <w:rPr>
          <w:rStyle w:val="None"/>
          <w:vertAlign w:val="superscript"/>
        </w:rPr>
        <w:footnoteReference w:id="80"/>
      </w:r>
      <w:r>
        <w:rPr>
          <w:rStyle w:val="None"/>
          <w:rtl w:val="0"/>
          <w:lang w:val="en-US"/>
        </w:rPr>
        <w:t xml:space="preserve"> ~ </w:t>
      </w:r>
    </w:p>
    <w:p>
      <w:pPr>
        <w:pStyle w:val="Body"/>
        <w:ind w:left="720" w:right="720" w:firstLine="720"/>
      </w:pPr>
      <w:r>
        <w:rPr>
          <w:rStyle w:val="None"/>
          <w:vertAlign w:val="superscript"/>
          <w:rtl w:val="0"/>
        </w:rPr>
        <w:t>17</w:t>
      </w:r>
      <w:r>
        <w:rPr>
          <w:rStyle w:val="None"/>
          <w:vertAlign w:val="superscript"/>
          <w:rtl w:val="0"/>
        </w:rPr>
        <w:t> </w:t>
      </w:r>
      <w:r>
        <w:rPr>
          <w:rStyle w:val="None"/>
          <w:rtl w:val="0"/>
          <w:lang w:val="en-US"/>
        </w:rPr>
        <w:t>Therefore</w:t>
      </w:r>
    </w:p>
    <w:p>
      <w:pPr>
        <w:pStyle w:val="Body"/>
        <w:ind w:left="2520" w:right="720" w:hanging="360"/>
      </w:pPr>
      <w:r>
        <w:rPr>
          <w:rStyle w:val="None"/>
          <w:i w:val="1"/>
          <w:iCs w:val="1"/>
          <w:rtl w:val="1"/>
          <w:lang w:val="ar-SA" w:bidi="ar-SA"/>
        </w:rPr>
        <w:t>“</w:t>
      </w:r>
      <w:r>
        <w:rPr>
          <w:rStyle w:val="None"/>
          <w:i w:val="1"/>
          <w:iCs w:val="1"/>
          <w:rtl w:val="0"/>
          <w:lang w:val="en-US"/>
        </w:rPr>
        <w:t>Come out from among them</w:t>
      </w:r>
    </w:p>
    <w:p>
      <w:pPr>
        <w:pStyle w:val="Body"/>
        <w:ind w:left="2520" w:right="720" w:hanging="360"/>
      </w:pPr>
      <w:r>
        <w:rPr>
          <w:rStyle w:val="None"/>
          <w:i w:val="1"/>
          <w:iCs w:val="1"/>
          <w:rtl w:val="0"/>
          <w:lang w:val="en-US"/>
        </w:rPr>
        <w:t>And be separate, says the Lord</w:t>
      </w:r>
      <w:r>
        <w:rPr>
          <w:rStyle w:val="None"/>
          <w:rtl w:val="0"/>
        </w:rPr>
        <w:t>.</w:t>
      </w:r>
    </w:p>
    <w:p>
      <w:pPr>
        <w:pStyle w:val="Body"/>
        <w:ind w:left="2520" w:right="720" w:hanging="360"/>
      </w:pPr>
      <w:r>
        <w:rPr>
          <w:rStyle w:val="None"/>
          <w:i w:val="1"/>
          <w:iCs w:val="1"/>
          <w:rtl w:val="0"/>
          <w:lang w:val="en-US"/>
        </w:rPr>
        <w:t>Do not touch what is unclean,</w:t>
      </w:r>
    </w:p>
    <w:p>
      <w:pPr>
        <w:pStyle w:val="Body"/>
        <w:ind w:left="2520" w:right="720" w:hanging="360"/>
      </w:pPr>
      <w:r>
        <w:rPr>
          <w:rStyle w:val="None"/>
          <w:i w:val="1"/>
          <w:iCs w:val="1"/>
          <w:rtl w:val="0"/>
          <w:lang w:val="en-US"/>
        </w:rPr>
        <w:t>And I will receive you.</w:t>
      </w:r>
      <w:r>
        <w:rPr>
          <w:rStyle w:val="None"/>
          <w:i w:val="1"/>
          <w:iCs w:val="1"/>
          <w:rtl w:val="0"/>
        </w:rPr>
        <w:t>”</w:t>
      </w:r>
    </w:p>
    <w:p>
      <w:pPr>
        <w:pStyle w:val="Body"/>
        <w:ind w:left="2520" w:right="720" w:hanging="360"/>
      </w:pPr>
      <w:r>
        <w:rPr>
          <w:rStyle w:val="None"/>
          <w:vertAlign w:val="superscript"/>
          <w:rtl w:val="0"/>
        </w:rPr>
        <w:t>18</w:t>
      </w:r>
      <w:r>
        <w:rPr>
          <w:rStyle w:val="None"/>
          <w:vertAlign w:val="superscript"/>
          <w:rtl w:val="0"/>
        </w:rPr>
        <w:t> </w:t>
      </w:r>
      <w:r>
        <w:rPr>
          <w:rStyle w:val="None"/>
        </w:rPr>
        <w:tab/>
      </w:r>
      <w:r>
        <w:rPr>
          <w:rStyle w:val="None"/>
          <w:i w:val="1"/>
          <w:iCs w:val="1"/>
          <w:rtl w:val="1"/>
          <w:lang w:val="ar-SA" w:bidi="ar-SA"/>
        </w:rPr>
        <w:t>“</w:t>
      </w:r>
      <w:r>
        <w:rPr>
          <w:rStyle w:val="None"/>
          <w:i w:val="1"/>
          <w:iCs w:val="1"/>
          <w:rtl w:val="0"/>
        </w:rPr>
        <w:t>I</w:t>
      </w:r>
      <w:r>
        <w:rPr>
          <w:rStyle w:val="None"/>
          <w:rtl w:val="0"/>
        </w:rPr>
        <w:t xml:space="preserve"> </w:t>
      </w:r>
      <w:r>
        <w:rPr>
          <w:rStyle w:val="None"/>
          <w:i w:val="1"/>
          <w:iCs w:val="1"/>
          <w:rtl w:val="0"/>
          <w:lang w:val="en-US"/>
        </w:rPr>
        <w:t>will be a Father to you,</w:t>
      </w:r>
    </w:p>
    <w:p>
      <w:pPr>
        <w:pStyle w:val="Body"/>
        <w:ind w:left="2520" w:right="720" w:hanging="360"/>
      </w:pPr>
      <w:r>
        <w:rPr>
          <w:rStyle w:val="None"/>
          <w:i w:val="1"/>
          <w:iCs w:val="1"/>
          <w:rtl w:val="0"/>
          <w:lang w:val="en-US"/>
        </w:rPr>
        <w:t>and you shall be My</w:t>
      </w:r>
      <w:r>
        <w:rPr>
          <w:rStyle w:val="None"/>
          <w:rtl w:val="0"/>
        </w:rPr>
        <w:t xml:space="preserve"> </w:t>
      </w:r>
      <w:r>
        <w:rPr>
          <w:rStyle w:val="None"/>
          <w:i w:val="1"/>
          <w:iCs w:val="1"/>
          <w:rtl w:val="0"/>
          <w:lang w:val="en-US"/>
        </w:rPr>
        <w:t>sons and daughters</w:t>
      </w:r>
      <w:r>
        <w:rPr>
          <w:rStyle w:val="None"/>
          <w:rtl w:val="0"/>
        </w:rPr>
        <w:t>,</w:t>
      </w:r>
    </w:p>
    <w:p>
      <w:pPr>
        <w:pStyle w:val="Body"/>
        <w:ind w:left="2520" w:right="720" w:hanging="360"/>
      </w:pPr>
      <w:r>
        <w:rPr>
          <w:rStyle w:val="None"/>
          <w:i w:val="1"/>
          <w:iCs w:val="1"/>
          <w:rtl w:val="0"/>
          <w:lang w:val="en-US"/>
        </w:rPr>
        <w:t>says the Lord Almighty</w:t>
      </w:r>
      <w:r>
        <w:rPr>
          <w:rStyle w:val="None"/>
          <w:rtl w:val="0"/>
        </w:rPr>
        <w:t>.</w:t>
      </w:r>
      <w:r>
        <w:rPr>
          <w:rStyle w:val="None"/>
          <w:rtl w:val="0"/>
        </w:rPr>
        <w:t>”</w:t>
      </w:r>
    </w:p>
    <w:p>
      <w:pPr>
        <w:pStyle w:val="Body"/>
        <w:ind w:left="720" w:right="720" w:firstLine="720"/>
      </w:pPr>
      <w:r>
        <w:rPr>
          <w:rStyle w:val="None"/>
          <w:b w:val="1"/>
          <w:bCs w:val="1"/>
          <w:i w:val="1"/>
          <w:iCs w:val="1"/>
          <w:rtl w:val="0"/>
        </w:rPr>
        <w:t>7</w:t>
      </w:r>
      <w:r>
        <w:rPr>
          <w:rStyle w:val="None"/>
          <w:rtl w:val="0"/>
          <w:lang w:val="en-US"/>
        </w:rPr>
        <w:t xml:space="preserve"> Therefore, having these promises, beloved, let us cleanse ourselves from all filthiness of the flesh and spirit, perfecting holiness in the fear of God.</w:t>
      </w:r>
      <w:r>
        <w:rPr>
          <w:rStyle w:val="None"/>
          <w:vertAlign w:val="superscript"/>
        </w:rPr>
        <w:footnoteReference w:id="81"/>
      </w:r>
    </w:p>
    <w:p>
      <w:pPr>
        <w:pStyle w:val="Body"/>
        <w:ind w:left="720" w:right="720" w:firstLine="720"/>
      </w:pPr>
    </w:p>
    <w:p>
      <w:pPr>
        <w:pStyle w:val="Body"/>
        <w:spacing w:line="480" w:lineRule="auto"/>
        <w:ind w:firstLine="720"/>
      </w:pPr>
      <w:r>
        <w:rPr>
          <w:rStyle w:val="None"/>
          <w:rtl w:val="0"/>
          <w:lang w:val="en-US"/>
        </w:rPr>
        <w:t>At the same time, we already know that the Christian may well be ostracized from any economic dealings because of their refusal to compromise.</w:t>
      </w:r>
      <w:r>
        <w:rPr>
          <w:rStyle w:val="None"/>
          <w:vertAlign w:val="superscript"/>
        </w:rPr>
        <w:footnoteReference w:id="82"/>
      </w:r>
      <w:r>
        <w:rPr>
          <w:rStyle w:val="None"/>
          <w:rtl w:val="0"/>
          <w:lang w:val="en-US"/>
        </w:rPr>
        <w:t xml:space="preserve">  This was true during the first century under the Roman Empire, and it will be true again during the final years of this current age.  The unavoidable fact is that this world is not our home, and as Christians it will never be our home.  Jesus put it this way, in John 15:19 ~ </w:t>
      </w:r>
    </w:p>
    <w:p>
      <w:pPr>
        <w:pStyle w:val="Body"/>
        <w:ind w:left="720" w:right="720" w:firstLine="0"/>
      </w:pPr>
      <w:r>
        <w:rPr>
          <w:rStyle w:val="None"/>
          <w:vertAlign w:val="superscript"/>
          <w:rtl w:val="0"/>
        </w:rPr>
        <w:t>19</w:t>
      </w:r>
      <w:r>
        <w:rPr>
          <w:rStyle w:val="None"/>
          <w:vertAlign w:val="superscript"/>
          <w:rtl w:val="0"/>
        </w:rPr>
        <w:t> </w:t>
      </w:r>
      <w:r>
        <w:rPr>
          <w:rStyle w:val="None"/>
          <w:rtl w:val="0"/>
          <w:lang w:val="en-US"/>
        </w:rPr>
        <w:t>If you were of the world, the world would love its own. Yet because you are not of the world, but I chose you out of the world, therefore the world hates you.</w:t>
      </w:r>
      <w:r>
        <w:rPr>
          <w:rStyle w:val="None"/>
          <w:vertAlign w:val="superscript"/>
        </w:rPr>
        <w:footnoteReference w:id="83"/>
      </w:r>
    </w:p>
    <w:p>
      <w:pPr>
        <w:pStyle w:val="Body"/>
        <w:ind w:left="720" w:right="720" w:firstLine="0"/>
      </w:pPr>
    </w:p>
    <w:p>
      <w:pPr>
        <w:pStyle w:val="Body"/>
        <w:spacing w:line="480" w:lineRule="auto"/>
        <w:rPr>
          <w:rStyle w:val="None"/>
          <w:b w:val="1"/>
          <w:bCs w:val="1"/>
        </w:rPr>
      </w:pPr>
      <w:r>
        <w:rPr>
          <w:rStyle w:val="None"/>
          <w:b w:val="1"/>
          <w:bCs w:val="1"/>
          <w:rtl w:val="0"/>
          <w:lang w:val="en-US"/>
        </w:rPr>
        <w:t xml:space="preserve">Not Literal ~ </w:t>
      </w:r>
    </w:p>
    <w:p>
      <w:pPr>
        <w:pStyle w:val="Body"/>
        <w:spacing w:line="480" w:lineRule="auto"/>
        <w:ind w:firstLine="720"/>
      </w:pPr>
      <w:r>
        <w:rPr>
          <w:rStyle w:val="None"/>
          <w:rtl w:val="0"/>
          <w:lang w:val="en-US"/>
        </w:rPr>
        <w:t xml:space="preserve">Regardless of this, we are called upon to remain </w:t>
      </w:r>
      <w:r>
        <w:rPr>
          <w:rStyle w:val="None"/>
          <w:i w:val="1"/>
          <w:iCs w:val="1"/>
          <w:rtl w:val="0"/>
        </w:rPr>
        <w:t>in</w:t>
      </w:r>
      <w:r>
        <w:rPr>
          <w:rStyle w:val="None"/>
          <w:rtl w:val="0"/>
          <w:lang w:val="en-US"/>
        </w:rPr>
        <w:t xml:space="preserve"> the world as witnesses, in fact we are called to be His ambassadors in a foreign land; 2 Corinthians 5:20-21 ~ </w:t>
      </w:r>
    </w:p>
    <w:p>
      <w:pPr>
        <w:pStyle w:val="Body"/>
        <w:ind w:left="720" w:right="720" w:firstLine="720"/>
      </w:pPr>
      <w:r>
        <w:rPr>
          <w:rStyle w:val="None"/>
          <w:vertAlign w:val="superscript"/>
          <w:rtl w:val="0"/>
        </w:rPr>
        <w:t>20</w:t>
      </w:r>
      <w:r>
        <w:rPr>
          <w:rStyle w:val="None"/>
          <w:vertAlign w:val="superscript"/>
          <w:rtl w:val="0"/>
        </w:rPr>
        <w:t> </w:t>
      </w:r>
      <w:r>
        <w:rPr>
          <w:rStyle w:val="None"/>
          <w:rtl w:val="0"/>
          <w:lang w:val="en-US"/>
        </w:rPr>
        <w:t xml:space="preserve">Now then, we are ambassadors for Christ, as though God were pleading through us: we implore </w:t>
      </w:r>
      <w:r>
        <w:rPr>
          <w:rStyle w:val="None"/>
          <w:i w:val="1"/>
          <w:iCs w:val="1"/>
          <w:rtl w:val="0"/>
          <w:lang w:val="en-US"/>
        </w:rPr>
        <w:t>you</w:t>
      </w:r>
      <w:r>
        <w:rPr>
          <w:rStyle w:val="None"/>
          <w:rtl w:val="0"/>
          <w:lang w:val="en-US"/>
        </w:rPr>
        <w:t xml:space="preserve"> on Christ</w:t>
      </w:r>
      <w:r>
        <w:rPr>
          <w:rStyle w:val="None"/>
          <w:rtl w:val="1"/>
        </w:rPr>
        <w:t>’</w:t>
      </w:r>
      <w:r>
        <w:rPr>
          <w:rStyle w:val="None"/>
          <w:rtl w:val="0"/>
          <w:lang w:val="en-US"/>
        </w:rPr>
        <w:t xml:space="preserve">s behalf, be reconciled to God. </w:t>
      </w:r>
      <w:r>
        <w:rPr>
          <w:rStyle w:val="None"/>
          <w:vertAlign w:val="superscript"/>
          <w:rtl w:val="0"/>
        </w:rPr>
        <w:t>21</w:t>
      </w:r>
      <w:r>
        <w:rPr>
          <w:rStyle w:val="None"/>
          <w:vertAlign w:val="superscript"/>
          <w:rtl w:val="0"/>
        </w:rPr>
        <w:t> </w:t>
      </w:r>
      <w:r>
        <w:rPr>
          <w:rStyle w:val="None"/>
          <w:rtl w:val="0"/>
          <w:lang w:val="en-US"/>
        </w:rPr>
        <w:t xml:space="preserve">For He made Him who knew no sin </w:t>
      </w:r>
      <w:r>
        <w:rPr>
          <w:rStyle w:val="None"/>
          <w:i w:val="1"/>
          <w:iCs w:val="1"/>
          <w:rtl w:val="0"/>
          <w:lang w:val="en-US"/>
        </w:rPr>
        <w:t>to be</w:t>
      </w:r>
      <w:r>
        <w:rPr>
          <w:rStyle w:val="None"/>
          <w:rtl w:val="0"/>
          <w:lang w:val="en-US"/>
        </w:rPr>
        <w:t xml:space="preserve"> sin for us, that we might become the righteousness of God in Him.</w:t>
      </w:r>
      <w:r>
        <w:rPr>
          <w:rStyle w:val="None"/>
          <w:vertAlign w:val="superscript"/>
        </w:rPr>
        <w:footnoteReference w:id="84"/>
      </w:r>
    </w:p>
    <w:p>
      <w:pPr>
        <w:pStyle w:val="Body"/>
        <w:ind w:left="720" w:right="720" w:firstLine="720"/>
      </w:pPr>
    </w:p>
    <w:p>
      <w:pPr>
        <w:pStyle w:val="Body"/>
        <w:spacing w:line="480" w:lineRule="auto"/>
        <w:ind w:firstLine="720"/>
      </w:pPr>
      <w:r>
        <w:rPr>
          <w:rStyle w:val="None"/>
          <w:rtl w:val="0"/>
          <w:lang w:val="en-US"/>
        </w:rPr>
        <w:t>There is always some element of risk when serving in a foreign land, and if need be, we will be called upon to suffer for our testimony, even to death;</w:t>
      </w:r>
      <w:r>
        <w:rPr>
          <w:rStyle w:val="None"/>
          <w:vertAlign w:val="superscript"/>
        </w:rPr>
        <w:footnoteReference w:id="85"/>
      </w:r>
      <w:r>
        <w:rPr>
          <w:rStyle w:val="None"/>
          <w:rtl w:val="0"/>
          <w:lang w:val="en-US"/>
        </w:rPr>
        <w:t xml:space="preserve"> Revelation 12:11 ~ </w:t>
      </w:r>
    </w:p>
    <w:p>
      <w:pPr>
        <w:pStyle w:val="Body"/>
        <w:ind w:left="720" w:right="720" w:firstLine="0"/>
      </w:pPr>
      <w:r>
        <w:rPr>
          <w:rStyle w:val="None"/>
          <w:vertAlign w:val="superscript"/>
          <w:rtl w:val="0"/>
        </w:rPr>
        <w:t>11</w:t>
      </w:r>
      <w:r>
        <w:rPr>
          <w:rStyle w:val="None"/>
          <w:vertAlign w:val="superscript"/>
          <w:rtl w:val="0"/>
        </w:rPr>
        <w:t> </w:t>
      </w:r>
      <w:r>
        <w:rPr>
          <w:rStyle w:val="None"/>
          <w:rtl w:val="0"/>
          <w:lang w:val="en-US"/>
        </w:rPr>
        <w:t xml:space="preserve">And they overcame him by the blood of the Lamb and by the word of their testimony, and they did not love their lives to the death. </w:t>
      </w:r>
      <w:r>
        <w:rPr>
          <w:rStyle w:val="None"/>
          <w:vertAlign w:val="superscript"/>
        </w:rPr>
        <w:footnoteReference w:id="86"/>
      </w:r>
    </w:p>
    <w:p>
      <w:pPr>
        <w:pStyle w:val="Body"/>
        <w:ind w:left="720" w:right="720" w:firstLine="0"/>
      </w:pPr>
    </w:p>
    <w:p>
      <w:pPr>
        <w:pStyle w:val="Body"/>
        <w:spacing w:line="480" w:lineRule="auto"/>
        <w:ind w:firstLine="720"/>
      </w:pPr>
      <w:r>
        <w:rPr>
          <w:rStyle w:val="None"/>
          <w:rtl w:val="0"/>
          <w:lang w:val="en-US"/>
        </w:rPr>
        <w:t>So with all of this we can safely conclude that a complete physical removal of the Church would be a contradiction of our calling as Christians to be witness to the world.</w:t>
      </w:r>
      <w:r>
        <w:rPr>
          <w:rStyle w:val="None"/>
          <w:vertAlign w:val="superscript"/>
        </w:rPr>
        <w:footnoteReference w:id="87"/>
      </w:r>
      <w:r>
        <w:rPr>
          <w:rStyle w:val="None"/>
          <w:rtl w:val="0"/>
          <w:lang w:val="en-US"/>
        </w:rPr>
        <w:t xml:space="preserve">  That Christians need to be warned against this makes it clear that there was a present danger of compromise within the first century Church,</w:t>
      </w:r>
      <w:r>
        <w:rPr>
          <w:rStyle w:val="None"/>
          <w:vertAlign w:val="superscript"/>
        </w:rPr>
        <w:footnoteReference w:id="88"/>
      </w:r>
      <w:r>
        <w:rPr>
          <w:rStyle w:val="None"/>
          <w:rtl w:val="0"/>
          <w:lang w:val="en-US"/>
        </w:rPr>
        <w:t xml:space="preserve"> and I have no doubt that same danger remains today.</w:t>
      </w:r>
    </w:p>
    <w:p>
      <w:pPr>
        <w:pStyle w:val="Body"/>
        <w:spacing w:line="480" w:lineRule="auto"/>
        <w:ind w:firstLine="720"/>
      </w:pPr>
      <w:r>
        <w:rPr>
          <w:rStyle w:val="None"/>
          <w:rtl w:val="0"/>
          <w:lang w:val="en-US"/>
        </w:rPr>
        <w:t xml:space="preserve">We are commanded to come out, to be separate from, the Babylonian system;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Come out of her, my people, lest you share in her sins, and lest you receive of her plagues.</w:t>
      </w:r>
      <w:r>
        <w:rPr>
          <w:rStyle w:val="None"/>
          <w:vertAlign w:val="superscript"/>
        </w:rPr>
        <w:footnoteReference w:id="89"/>
      </w:r>
    </w:p>
    <w:p>
      <w:pPr>
        <w:pStyle w:val="Body"/>
        <w:ind w:left="720" w:right="720" w:firstLine="720"/>
      </w:pPr>
    </w:p>
    <w:p>
      <w:pPr>
        <w:pStyle w:val="Body"/>
        <w:spacing w:line="480" w:lineRule="auto"/>
        <w:ind w:firstLine="720"/>
      </w:pPr>
      <w:r>
        <w:rPr>
          <w:rStyle w:val="None"/>
          <w:rtl w:val="0"/>
          <w:lang w:val="en-US"/>
        </w:rPr>
        <w:t>It is possible, and even likely, that this command echo</w:t>
      </w:r>
      <w:r>
        <w:rPr>
          <w:rStyle w:val="None"/>
          <w:rtl w:val="1"/>
        </w:rPr>
        <w:t>’</w:t>
      </w:r>
      <w:r>
        <w:rPr>
          <w:rStyle w:val="None"/>
          <w:rtl w:val="0"/>
          <w:lang w:val="sv-SE"/>
        </w:rPr>
        <w:t>s Jesus</w:t>
      </w:r>
      <w:r>
        <w:rPr>
          <w:rStyle w:val="None"/>
          <w:rtl w:val="1"/>
        </w:rPr>
        <w:t xml:space="preserve">’ </w:t>
      </w:r>
      <w:r>
        <w:rPr>
          <w:rStyle w:val="None"/>
          <w:rtl w:val="0"/>
          <w:lang w:val="en-US"/>
        </w:rPr>
        <w:t>Christian Jews to flee Jerusalem when Rome was coming to surround the city;</w:t>
      </w:r>
      <w:r>
        <w:rPr>
          <w:rStyle w:val="None"/>
          <w:vertAlign w:val="superscript"/>
        </w:rPr>
        <w:footnoteReference w:id="90"/>
      </w:r>
      <w:r>
        <w:rPr>
          <w:rStyle w:val="None"/>
          <w:rtl w:val="0"/>
          <w:lang w:val="en-US"/>
        </w:rPr>
        <w:t xml:space="preserve"> Matthew 24:15</w:t>
      </w:r>
      <w:r>
        <w:rPr>
          <w:rStyle w:val="None"/>
          <w:rtl w:val="0"/>
        </w:rPr>
        <w:t>–</w:t>
      </w:r>
      <w:r>
        <w:rPr>
          <w:rStyle w:val="None"/>
          <w:rtl w:val="0"/>
          <w:lang w:val="en-US"/>
        </w:rPr>
        <w:t xml:space="preserve">18 ~ </w:t>
      </w:r>
    </w:p>
    <w:p>
      <w:pPr>
        <w:pStyle w:val="Body"/>
        <w:ind w:left="720" w:right="720" w:firstLine="0"/>
      </w:pPr>
      <w:r>
        <w:rPr>
          <w:rStyle w:val="None"/>
          <w:vertAlign w:val="superscript"/>
          <w:rtl w:val="0"/>
        </w:rPr>
        <w:t>15</w:t>
      </w:r>
      <w:r>
        <w:rPr>
          <w:rStyle w:val="None"/>
          <w:vertAlign w:val="superscript"/>
          <w:rtl w:val="0"/>
        </w:rPr>
        <w:t> </w:t>
      </w:r>
      <w:r>
        <w:rPr>
          <w:rStyle w:val="None"/>
          <w:rtl w:val="1"/>
          <w:lang w:val="ar-SA" w:bidi="ar-SA"/>
        </w:rPr>
        <w:t>“</w:t>
      </w:r>
      <w:r>
        <w:rPr>
          <w:rStyle w:val="None"/>
          <w:rtl w:val="0"/>
          <w:lang w:val="en-US"/>
        </w:rPr>
        <w:t xml:space="preserve">Therefore when you see the </w:t>
      </w:r>
      <w:r>
        <w:rPr>
          <w:rStyle w:val="None"/>
          <w:i w:val="1"/>
          <w:iCs w:val="1"/>
          <w:rtl w:val="1"/>
        </w:rPr>
        <w:t>‘</w:t>
      </w:r>
      <w:r>
        <w:rPr>
          <w:rStyle w:val="None"/>
          <w:i w:val="1"/>
          <w:iCs w:val="1"/>
          <w:rtl w:val="0"/>
          <w:lang w:val="en-US"/>
        </w:rPr>
        <w:t>abomination of desolation,</w:t>
      </w:r>
      <w:r>
        <w:rPr>
          <w:rStyle w:val="None"/>
          <w:i w:val="1"/>
          <w:iCs w:val="1"/>
          <w:rtl w:val="1"/>
        </w:rPr>
        <w:t>’</w:t>
      </w:r>
      <w:r>
        <w:rPr>
          <w:rStyle w:val="None"/>
          <w:rtl w:val="0"/>
          <w:lang w:val="en-US"/>
        </w:rPr>
        <w:t xml:space="preserve"> spoken of by Daniel the prophet, standing in the holy place</w:t>
      </w:r>
      <w:r>
        <w:rPr>
          <w:rStyle w:val="None"/>
          <w:rtl w:val="0"/>
        </w:rPr>
        <w:t xml:space="preserve">” </w:t>
      </w:r>
      <w:r>
        <w:rPr>
          <w:rStyle w:val="None"/>
          <w:rtl w:val="0"/>
          <w:lang w:val="en-US"/>
        </w:rPr>
        <w:t xml:space="preserve">(whoever reads, let him understand), </w:t>
      </w:r>
      <w:r>
        <w:rPr>
          <w:rStyle w:val="None"/>
          <w:vertAlign w:val="superscript"/>
          <w:rtl w:val="0"/>
        </w:rPr>
        <w:t>16</w:t>
      </w:r>
      <w:r>
        <w:rPr>
          <w:rStyle w:val="None"/>
          <w:vertAlign w:val="superscript"/>
          <w:rtl w:val="0"/>
        </w:rPr>
        <w:t> </w:t>
      </w:r>
      <w:r>
        <w:rPr>
          <w:rStyle w:val="None"/>
          <w:rtl w:val="1"/>
          <w:lang w:val="ar-SA" w:bidi="ar-SA"/>
        </w:rPr>
        <w:t>“</w:t>
      </w:r>
      <w:r>
        <w:rPr>
          <w:rStyle w:val="None"/>
          <w:rtl w:val="0"/>
          <w:lang w:val="en-US"/>
        </w:rPr>
        <w:t xml:space="preserve">then let those who are in Judea flee to the mountains. </w:t>
      </w:r>
      <w:r>
        <w:rPr>
          <w:rStyle w:val="None"/>
          <w:vertAlign w:val="superscript"/>
          <w:rtl w:val="0"/>
        </w:rPr>
        <w:t>17</w:t>
      </w:r>
      <w:r>
        <w:rPr>
          <w:rStyle w:val="None"/>
          <w:vertAlign w:val="superscript"/>
          <w:rtl w:val="0"/>
        </w:rPr>
        <w:t> </w:t>
      </w:r>
      <w:r>
        <w:rPr>
          <w:rStyle w:val="None"/>
          <w:rtl w:val="0"/>
          <w:lang w:val="en-US"/>
        </w:rPr>
        <w:t xml:space="preserve">Let him who is on the housetop not go down to take anything out of his house. </w:t>
      </w:r>
      <w:r>
        <w:rPr>
          <w:rStyle w:val="None"/>
          <w:vertAlign w:val="superscript"/>
          <w:rtl w:val="0"/>
        </w:rPr>
        <w:t>18</w:t>
      </w:r>
      <w:r>
        <w:rPr>
          <w:rStyle w:val="None"/>
          <w:vertAlign w:val="superscript"/>
          <w:rtl w:val="0"/>
        </w:rPr>
        <w:t> </w:t>
      </w:r>
      <w:r>
        <w:rPr>
          <w:rStyle w:val="None"/>
          <w:rtl w:val="0"/>
          <w:lang w:val="en-US"/>
        </w:rPr>
        <w:t>And let him who is in the field not go back to get his clothes.</w:t>
      </w:r>
      <w:r>
        <w:rPr>
          <w:rStyle w:val="None"/>
          <w:vertAlign w:val="superscript"/>
        </w:rPr>
        <w:footnoteReference w:id="91"/>
      </w:r>
    </w:p>
    <w:p>
      <w:pPr>
        <w:pStyle w:val="Body"/>
        <w:ind w:left="720" w:right="720" w:firstLine="0"/>
      </w:pPr>
    </w:p>
    <w:p>
      <w:pPr>
        <w:pStyle w:val="Body"/>
        <w:spacing w:line="480" w:lineRule="auto"/>
        <w:ind w:firstLine="720"/>
      </w:pPr>
      <w:r>
        <w:rPr>
          <w:rStyle w:val="None"/>
          <w:rtl w:val="0"/>
          <w:lang w:val="en-US"/>
        </w:rPr>
        <w:t>Obedience to this command saved the lives of many Christian Jews in A.D. 70.  Because of the arrogance of Babylon, expressed through idolatry, politics, and economics, her destruction will be sudden and complete.</w:t>
      </w:r>
      <w:r>
        <w:rPr>
          <w:rStyle w:val="None"/>
          <w:vertAlign w:val="superscript"/>
        </w:rPr>
        <w:footnoteReference w:id="92"/>
      </w:r>
      <w:r>
        <w:rPr>
          <w:rStyle w:val="None"/>
          <w:rtl w:val="0"/>
          <w:lang w:val="en-US"/>
        </w:rPr>
        <w:t xml:space="preserve">  We, too, are commanded to be separate from this city.  The irony of it is this, the very source of persuasion employed to force people to submit is the very reason for judgment; Revelation 13:16-17 ~ </w:t>
      </w:r>
    </w:p>
    <w:p>
      <w:pPr>
        <w:pStyle w:val="Body"/>
        <w:ind w:left="720" w:right="720" w:firstLine="0"/>
      </w:pPr>
      <w:r>
        <w:rPr>
          <w:rStyle w:val="None"/>
          <w:vertAlign w:val="superscript"/>
          <w:rtl w:val="0"/>
        </w:rPr>
        <w:t>16</w:t>
      </w:r>
      <w:r>
        <w:rPr>
          <w:rStyle w:val="None"/>
          <w:vertAlign w:val="superscript"/>
          <w:rtl w:val="0"/>
        </w:rPr>
        <w:t> </w:t>
      </w:r>
      <w:r>
        <w:rPr>
          <w:rStyle w:val="None"/>
          <w:rtl w:val="0"/>
          <w:lang w:val="en-US"/>
        </w:rPr>
        <w:t xml:space="preserve">He causes all, both small and great, rich and poor, free and slave, to receive a mark on their right hand or on their foreheads, </w:t>
      </w:r>
      <w:r>
        <w:rPr>
          <w:rStyle w:val="None"/>
          <w:vertAlign w:val="superscript"/>
          <w:rtl w:val="0"/>
        </w:rPr>
        <w:t>17</w:t>
      </w:r>
      <w:r>
        <w:rPr>
          <w:rStyle w:val="None"/>
          <w:vertAlign w:val="superscript"/>
          <w:rtl w:val="0"/>
        </w:rPr>
        <w:t> </w:t>
      </w:r>
      <w:r>
        <w:rPr>
          <w:rStyle w:val="None"/>
          <w:rtl w:val="0"/>
          <w:lang w:val="en-US"/>
        </w:rPr>
        <w:t>and that no one may buy or sell except one who has the mark or the name of the beast, or the number of his name.</w:t>
      </w:r>
      <w:r>
        <w:rPr>
          <w:rStyle w:val="None"/>
          <w:vertAlign w:val="superscript"/>
        </w:rPr>
        <w:footnoteReference w:id="93"/>
      </w:r>
    </w:p>
    <w:p>
      <w:pPr>
        <w:pStyle w:val="Body"/>
        <w:ind w:left="720" w:right="720" w:firstLine="0"/>
      </w:pPr>
    </w:p>
    <w:p>
      <w:pPr>
        <w:pStyle w:val="Body"/>
        <w:spacing w:line="480" w:lineRule="auto"/>
        <w:ind w:firstLine="720"/>
      </w:pPr>
      <w:r>
        <w:rPr>
          <w:rStyle w:val="None"/>
          <w:rtl w:val="0"/>
        </w:rPr>
        <w:t>Let</w:t>
      </w:r>
      <w:r>
        <w:rPr>
          <w:rStyle w:val="None"/>
          <w:rtl w:val="1"/>
        </w:rPr>
        <w:t>’</w:t>
      </w:r>
      <w:r>
        <w:rPr>
          <w:rStyle w:val="None"/>
          <w:rtl w:val="0"/>
          <w:lang w:val="en-US"/>
        </w:rPr>
        <w:t>s be honest, it is hard not to love money and the things it allows us to purchase.  It is hard to love God before all things, that</w:t>
      </w:r>
      <w:r>
        <w:rPr>
          <w:rStyle w:val="None"/>
          <w:rtl w:val="1"/>
        </w:rPr>
        <w:t>’</w:t>
      </w:r>
      <w:r>
        <w:rPr>
          <w:rStyle w:val="None"/>
          <w:rtl w:val="0"/>
          <w:lang w:val="en-US"/>
        </w:rPr>
        <w:t>s why the Spiritual Discipline of steward ship is so important.  It reminds us that our stuff is not our stuff.  We only manage it for God.  Frankly, if that truth is not impacting you in practical, financial, ways, then you have not yet grasped the reality of your stewardship of God</w:t>
      </w:r>
      <w:r>
        <w:rPr>
          <w:rStyle w:val="None"/>
          <w:rtl w:val="1"/>
        </w:rPr>
        <w:t>’</w:t>
      </w:r>
      <w:r>
        <w:rPr>
          <w:rStyle w:val="None"/>
          <w:rtl w:val="0"/>
          <w:lang w:val="en-US"/>
        </w:rPr>
        <w:t>s things.</w:t>
      </w:r>
    </w:p>
    <w:p>
      <w:pPr>
        <w:pStyle w:val="Body"/>
        <w:spacing w:line="480" w:lineRule="auto"/>
        <w:rPr>
          <w:rStyle w:val="None"/>
          <w:b w:val="1"/>
          <w:bCs w:val="1"/>
        </w:rPr>
      </w:pPr>
      <w:r>
        <w:rPr>
          <w:rStyle w:val="None"/>
          <w:b w:val="1"/>
          <w:bCs w:val="1"/>
          <w:rtl w:val="0"/>
          <w:lang w:val="en-US"/>
        </w:rPr>
        <w:t xml:space="preserve">Inclusio ~ </w:t>
      </w:r>
    </w:p>
    <w:p>
      <w:pPr>
        <w:pStyle w:val="Body"/>
        <w:spacing w:line="480" w:lineRule="auto"/>
        <w:ind w:firstLine="720"/>
      </w:pPr>
      <w:r>
        <w:rPr>
          <w:rStyle w:val="None"/>
          <w:rtl w:val="0"/>
          <w:lang w:val="en-US"/>
        </w:rPr>
        <w:t xml:space="preserve">Following this, we have an inclusio running from verse 9-19 with the expression </w:t>
      </w:r>
      <w:r>
        <w:rPr>
          <w:rStyle w:val="None"/>
          <w:rtl w:val="1"/>
          <w:lang w:val="ar-SA" w:bidi="ar-SA"/>
        </w:rPr>
        <w:t>“</w:t>
      </w:r>
      <w:r>
        <w:rPr>
          <w:rStyle w:val="None"/>
          <w:rtl w:val="0"/>
          <w:lang w:val="en-US"/>
        </w:rPr>
        <w:t>will weep and lament</w:t>
      </w:r>
      <w:r>
        <w:rPr>
          <w:rStyle w:val="None"/>
          <w:rtl w:val="0"/>
        </w:rPr>
        <w:t xml:space="preserve">” </w:t>
      </w:r>
      <w:r>
        <w:rPr>
          <w:rStyle w:val="None"/>
          <w:rtl w:val="0"/>
          <w:lang w:val="en-US"/>
        </w:rPr>
        <w:t>repeated with minor alterations.</w:t>
      </w:r>
      <w:r>
        <w:rPr>
          <w:rStyle w:val="None"/>
          <w:vertAlign w:val="superscript"/>
        </w:rPr>
        <w:footnoteReference w:id="94"/>
      </w:r>
      <w:r>
        <w:rPr>
          <w:rStyle w:val="None"/>
          <w:rtl w:val="0"/>
          <w:lang w:val="en-US"/>
        </w:rPr>
        <w:t xml:space="preserve">  This section, which we</w:t>
      </w:r>
      <w:r>
        <w:rPr>
          <w:rStyle w:val="None"/>
          <w:rtl w:val="1"/>
        </w:rPr>
        <w:t>’</w:t>
      </w:r>
      <w:r>
        <w:rPr>
          <w:rStyle w:val="None"/>
          <w:rtl w:val="0"/>
          <w:lang w:val="en-US"/>
        </w:rPr>
        <w:t>re not going to spend much time on, emphasizes the mourning of those who will prosper under the idolatrous economic system that Babylon will create, and they will mourn their own economic losses because of her destruction.</w:t>
      </w:r>
      <w:r>
        <w:rPr>
          <w:rStyle w:val="None"/>
          <w:vertAlign w:val="superscript"/>
        </w:rPr>
        <w:footnoteReference w:id="95"/>
      </w:r>
      <w:r>
        <w:rPr>
          <w:rStyle w:val="None"/>
          <w:rtl w:val="0"/>
          <w:lang w:val="en-US"/>
        </w:rPr>
        <w:t xml:space="preserve">  Never mind that those profits were immorally gained on the backs of the helpless.</w:t>
      </w:r>
    </w:p>
    <w:p>
      <w:pPr>
        <w:pStyle w:val="Body"/>
        <w:spacing w:line="480" w:lineRule="auto"/>
        <w:ind w:firstLine="720"/>
      </w:pPr>
      <w:r>
        <w:rPr>
          <w:rStyle w:val="None"/>
          <w:rtl w:val="0"/>
        </w:rPr>
        <w:t>Babylon</w:t>
      </w:r>
      <w:r>
        <w:rPr>
          <w:rStyle w:val="None"/>
          <w:rtl w:val="1"/>
        </w:rPr>
        <w:t>’</w:t>
      </w:r>
      <w:r>
        <w:rPr>
          <w:rStyle w:val="None"/>
          <w:rtl w:val="0"/>
          <w:lang w:val="en-US"/>
        </w:rPr>
        <w:t>s reach will have encompassed the entire planet.</w:t>
      </w:r>
      <w:r>
        <w:rPr>
          <w:rStyle w:val="None"/>
          <w:vertAlign w:val="superscript"/>
        </w:rPr>
        <w:footnoteReference w:id="96"/>
      </w:r>
      <w:r>
        <w:rPr>
          <w:rStyle w:val="None"/>
          <w:rtl w:val="0"/>
          <w:lang w:val="en-US"/>
        </w:rPr>
        <w:t xml:space="preserve">  Kings, merchants, shipmasters, sailors all mourn Babylon</w:t>
      </w:r>
      <w:r>
        <w:rPr>
          <w:rStyle w:val="None"/>
          <w:rtl w:val="1"/>
        </w:rPr>
        <w:t>’</w:t>
      </w:r>
      <w:r>
        <w:rPr>
          <w:rStyle w:val="None"/>
          <w:rtl w:val="0"/>
          <w:lang w:val="en-US"/>
        </w:rPr>
        <w:t xml:space="preserve">s destruction; Revelation 18:18-19 ~ </w:t>
      </w:r>
    </w:p>
    <w:p>
      <w:pPr>
        <w:pStyle w:val="Body"/>
        <w:ind w:left="720" w:right="720" w:firstLine="0"/>
      </w:pPr>
      <w:r>
        <w:rPr>
          <w:rStyle w:val="None"/>
          <w:vertAlign w:val="superscript"/>
          <w:rtl w:val="0"/>
        </w:rPr>
        <w:t>18</w:t>
      </w:r>
      <w:r>
        <w:rPr>
          <w:rStyle w:val="None"/>
          <w:vertAlign w:val="superscript"/>
          <w:rtl w:val="0"/>
        </w:rPr>
        <w:t> </w:t>
      </w:r>
      <w:r>
        <w:rPr>
          <w:rStyle w:val="None"/>
          <w:rtl w:val="0"/>
        </w:rPr>
        <w:t>…</w:t>
      </w:r>
      <w:r>
        <w:rPr>
          <w:rStyle w:val="None"/>
          <w:rtl w:val="0"/>
          <w:lang w:val="en-US"/>
        </w:rPr>
        <w:t xml:space="preserve">and cried out when they saw the smoke of her burning, saying, </w:t>
      </w:r>
      <w:r>
        <w:rPr>
          <w:rStyle w:val="None"/>
          <w:rtl w:val="1"/>
        </w:rPr>
        <w:t>‘</w:t>
      </w:r>
      <w:r>
        <w:rPr>
          <w:rStyle w:val="None"/>
          <w:rtl w:val="0"/>
          <w:lang w:val="en-US"/>
        </w:rPr>
        <w:t xml:space="preserve">What </w:t>
      </w:r>
      <w:r>
        <w:rPr>
          <w:rStyle w:val="None"/>
          <w:i w:val="1"/>
          <w:iCs w:val="1"/>
          <w:rtl w:val="0"/>
        </w:rPr>
        <w:t>is</w:t>
      </w:r>
      <w:r>
        <w:rPr>
          <w:rStyle w:val="None"/>
          <w:rtl w:val="0"/>
          <w:lang w:val="en-US"/>
        </w:rPr>
        <w:t xml:space="preserve"> like this great city?</w:t>
      </w:r>
      <w:r>
        <w:rPr>
          <w:rStyle w:val="None"/>
          <w:rtl w:val="0"/>
        </w:rPr>
        <w:t xml:space="preserve">’  </w:t>
      </w:r>
      <w:r>
        <w:rPr>
          <w:rStyle w:val="None"/>
          <w:vertAlign w:val="superscript"/>
          <w:rtl w:val="0"/>
        </w:rPr>
        <w:t>19</w:t>
      </w:r>
      <w:r>
        <w:rPr>
          <w:rStyle w:val="None"/>
          <w:vertAlign w:val="superscript"/>
          <w:rtl w:val="0"/>
        </w:rPr>
        <w:t> </w:t>
      </w:r>
      <w:r>
        <w:rPr>
          <w:rStyle w:val="None"/>
          <w:rtl w:val="1"/>
          <w:lang w:val="ar-SA" w:bidi="ar-SA"/>
        </w:rPr>
        <w:t>“</w:t>
      </w:r>
      <w:r>
        <w:rPr>
          <w:rStyle w:val="None"/>
          <w:rtl w:val="0"/>
          <w:lang w:val="en-US"/>
        </w:rPr>
        <w:t xml:space="preserve">They threw dust on their heads and cried out, weeping and wailing, and saying, </w:t>
      </w:r>
      <w:r>
        <w:rPr>
          <w:rStyle w:val="None"/>
          <w:rtl w:val="1"/>
        </w:rPr>
        <w:t>‘</w:t>
      </w:r>
      <w:r>
        <w:rPr>
          <w:rStyle w:val="None"/>
          <w:rtl w:val="0"/>
          <w:lang w:val="en-US"/>
        </w:rPr>
        <w:t>Alas, alas, that great city, in which all who had ships on the sea became rich by her wealth! For in one hour she is made desolate.</w:t>
      </w:r>
      <w:r>
        <w:rPr>
          <w:rStyle w:val="None"/>
          <w:rtl w:val="1"/>
        </w:rPr>
        <w:t>’</w:t>
      </w:r>
      <w:r>
        <w:rPr>
          <w:rStyle w:val="None"/>
          <w:vertAlign w:val="superscript"/>
        </w:rPr>
        <w:footnoteReference w:id="97"/>
      </w:r>
    </w:p>
    <w:p>
      <w:pPr>
        <w:pStyle w:val="Body"/>
        <w:ind w:left="720" w:right="720" w:firstLine="0"/>
      </w:pPr>
    </w:p>
    <w:p>
      <w:pPr>
        <w:pStyle w:val="Body"/>
        <w:spacing w:line="480" w:lineRule="auto"/>
        <w:ind w:firstLine="720"/>
      </w:pPr>
      <w:r>
        <w:rPr>
          <w:rStyle w:val="None"/>
          <w:rtl w:val="0"/>
          <w:lang w:val="en-US"/>
        </w:rPr>
        <w:t>The mourning taking place will not be over the loss of human life.</w:t>
      </w:r>
      <w:r>
        <w:rPr>
          <w:rStyle w:val="None"/>
          <w:vertAlign w:val="superscript"/>
        </w:rPr>
        <w:footnoteReference w:id="98"/>
      </w:r>
      <w:r>
        <w:rPr>
          <w:rStyle w:val="None"/>
          <w:rtl w:val="0"/>
        </w:rPr>
        <w:t xml:space="preserve">  It</w:t>
      </w:r>
      <w:r>
        <w:rPr>
          <w:rStyle w:val="None"/>
          <w:rtl w:val="1"/>
        </w:rPr>
        <w:t>’</w:t>
      </w:r>
      <w:r>
        <w:rPr>
          <w:rStyle w:val="None"/>
          <w:rtl w:val="0"/>
          <w:lang w:val="en-US"/>
        </w:rPr>
        <w:t>s all about the money.  This is a living example of what we</w:t>
      </w:r>
      <w:r>
        <w:rPr>
          <w:rStyle w:val="None"/>
          <w:rtl w:val="1"/>
        </w:rPr>
        <w:t>’</w:t>
      </w:r>
      <w:r>
        <w:rPr>
          <w:rStyle w:val="None"/>
          <w:rtl w:val="0"/>
          <w:lang w:val="en-US"/>
        </w:rPr>
        <w:t xml:space="preserve">re told in 1 Timothy 6:9-10 ~ </w:t>
      </w:r>
    </w:p>
    <w:p>
      <w:pPr>
        <w:pStyle w:val="Body"/>
        <w:ind w:left="720" w:right="720" w:firstLine="0"/>
      </w:pPr>
      <w:r>
        <w:rPr>
          <w:rStyle w:val="None"/>
          <w:vertAlign w:val="superscript"/>
          <w:rtl w:val="0"/>
        </w:rPr>
        <w:t>9</w:t>
      </w:r>
      <w:r>
        <w:rPr>
          <w:rStyle w:val="None"/>
          <w:vertAlign w:val="superscript"/>
          <w:rtl w:val="0"/>
        </w:rPr>
        <w:t> </w:t>
      </w:r>
      <w:r>
        <w:rPr>
          <w:rStyle w:val="None"/>
          <w:rtl w:val="0"/>
          <w:lang w:val="en-US"/>
        </w:rPr>
        <w:t xml:space="preserve">But those who desire to be rich fall into temptation and a snare, and </w:t>
      </w:r>
      <w:r>
        <w:rPr>
          <w:rStyle w:val="None"/>
          <w:i w:val="1"/>
          <w:iCs w:val="1"/>
          <w:rtl w:val="0"/>
          <w:lang w:val="pt-PT"/>
        </w:rPr>
        <w:t>into</w:t>
      </w:r>
      <w:r>
        <w:rPr>
          <w:rStyle w:val="None"/>
          <w:rtl w:val="0"/>
          <w:lang w:val="en-US"/>
        </w:rPr>
        <w:t xml:space="preserve"> many foolish and harmful lusts which drown men in destruction and perdition. </w:t>
      </w:r>
      <w:r>
        <w:rPr>
          <w:rStyle w:val="None"/>
          <w:vertAlign w:val="superscript"/>
          <w:rtl w:val="0"/>
        </w:rPr>
        <w:t>10</w:t>
      </w:r>
      <w:r>
        <w:rPr>
          <w:rStyle w:val="None"/>
          <w:vertAlign w:val="superscript"/>
          <w:rtl w:val="0"/>
        </w:rPr>
        <w:t> </w:t>
      </w:r>
      <w:r>
        <w:rPr>
          <w:rStyle w:val="None"/>
          <w:rtl w:val="0"/>
          <w:lang w:val="en-US"/>
        </w:rPr>
        <w:t xml:space="preserve">For the love of money is a root of all </w:t>
      </w:r>
      <w:r>
        <w:rPr>
          <w:rStyle w:val="None"/>
          <w:i w:val="1"/>
          <w:iCs w:val="1"/>
          <w:rtl w:val="0"/>
          <w:lang w:val="en-US"/>
        </w:rPr>
        <w:t>kinds of</w:t>
      </w:r>
      <w:r>
        <w:rPr>
          <w:rStyle w:val="None"/>
          <w:rtl w:val="0"/>
          <w:lang w:val="en-US"/>
        </w:rPr>
        <w:t xml:space="preserve"> evil, for which some have strayed from the faith in their greediness, and pierced themselves through with many sorrows.</w:t>
      </w:r>
      <w:r>
        <w:rPr>
          <w:rStyle w:val="None"/>
          <w:vertAlign w:val="superscript"/>
        </w:rPr>
        <w:footnoteReference w:id="99"/>
      </w:r>
    </w:p>
    <w:p>
      <w:pPr>
        <w:pStyle w:val="Body"/>
        <w:ind w:left="720" w:right="720" w:firstLine="0"/>
      </w:pPr>
    </w:p>
    <w:p>
      <w:pPr>
        <w:pStyle w:val="Body"/>
        <w:spacing w:line="480" w:lineRule="auto"/>
        <w:ind w:firstLine="720"/>
      </w:pPr>
      <w:r>
        <w:rPr>
          <w:rStyle w:val="None"/>
          <w:rtl w:val="0"/>
          <w:lang w:val="en-US"/>
        </w:rPr>
        <w:t>The Church</w:t>
      </w:r>
      <w:r>
        <w:rPr>
          <w:rStyle w:val="None"/>
          <w:rtl w:val="1"/>
        </w:rPr>
        <w:t>’</w:t>
      </w:r>
      <w:r>
        <w:rPr>
          <w:rStyle w:val="None"/>
          <w:rtl w:val="0"/>
          <w:lang w:val="en-US"/>
        </w:rPr>
        <w:t>s response in heaven and on earth is very different from the world</w:t>
      </w:r>
      <w:r>
        <w:rPr>
          <w:rStyle w:val="None"/>
          <w:rtl w:val="1"/>
        </w:rPr>
        <w:t>’</w:t>
      </w:r>
      <w:r>
        <w:rPr>
          <w:rStyle w:val="None"/>
          <w:rtl w:val="0"/>
          <w:lang w:val="en-US"/>
        </w:rPr>
        <w:t xml:space="preserve">s; Revelation 18:20 ~ </w:t>
      </w:r>
    </w:p>
    <w:p>
      <w:pPr>
        <w:pStyle w:val="Body"/>
        <w:ind w:left="720" w:right="720" w:firstLine="720"/>
      </w:pPr>
      <w:r>
        <w:rPr>
          <w:rStyle w:val="None"/>
          <w:vertAlign w:val="superscript"/>
          <w:rtl w:val="0"/>
        </w:rPr>
        <w:t>20</w:t>
      </w:r>
      <w:r>
        <w:rPr>
          <w:rStyle w:val="None"/>
          <w:vertAlign w:val="superscript"/>
          <w:rtl w:val="0"/>
        </w:rPr>
        <w:t> </w:t>
      </w:r>
      <w:r>
        <w:rPr>
          <w:rStyle w:val="None"/>
          <w:rtl w:val="1"/>
          <w:lang w:val="ar-SA" w:bidi="ar-SA"/>
        </w:rPr>
        <w:t>“</w:t>
      </w:r>
      <w:r>
        <w:rPr>
          <w:rStyle w:val="None"/>
          <w:rtl w:val="0"/>
          <w:lang w:val="en-US"/>
        </w:rPr>
        <w:t xml:space="preserve">Rejoice over her, O heaven, and </w:t>
      </w:r>
      <w:r>
        <w:rPr>
          <w:rStyle w:val="None"/>
          <w:i w:val="1"/>
          <w:iCs w:val="1"/>
          <w:rtl w:val="0"/>
          <w:lang w:val="en-US"/>
        </w:rPr>
        <w:t>you</w:t>
      </w:r>
      <w:r>
        <w:rPr>
          <w:rStyle w:val="None"/>
          <w:rtl w:val="0"/>
          <w:lang w:val="en-US"/>
        </w:rPr>
        <w:t xml:space="preserve"> holy apostles and prophets, for God has avenged you on her!</w:t>
      </w:r>
      <w:r>
        <w:rPr>
          <w:rStyle w:val="None"/>
          <w:rtl w:val="0"/>
        </w:rPr>
        <w:t>”</w:t>
      </w:r>
      <w:r>
        <w:rPr>
          <w:rStyle w:val="None"/>
          <w:vertAlign w:val="superscript"/>
        </w:rPr>
        <w:footnoteReference w:id="100"/>
      </w:r>
    </w:p>
    <w:p>
      <w:pPr>
        <w:pStyle w:val="Body"/>
        <w:ind w:left="720" w:right="720" w:firstLine="720"/>
      </w:pPr>
    </w:p>
    <w:p>
      <w:pPr>
        <w:pStyle w:val="Body"/>
        <w:spacing w:line="480" w:lineRule="auto"/>
        <w:rPr>
          <w:rStyle w:val="None"/>
          <w:b w:val="1"/>
          <w:bCs w:val="1"/>
        </w:rPr>
      </w:pPr>
      <w:r>
        <w:rPr>
          <w:rStyle w:val="None"/>
          <w:b w:val="1"/>
          <w:bCs w:val="1"/>
          <w:rtl w:val="0"/>
          <w:lang w:val="en-US"/>
        </w:rPr>
        <w:t xml:space="preserve">Application ~ </w:t>
      </w:r>
    </w:p>
    <w:p>
      <w:pPr>
        <w:pStyle w:val="Body"/>
        <w:spacing w:line="480" w:lineRule="auto"/>
        <w:ind w:firstLine="720"/>
      </w:pPr>
      <w:r>
        <w:rPr>
          <w:rStyle w:val="None"/>
          <w:rtl w:val="0"/>
          <w:lang w:val="en-US"/>
        </w:rPr>
        <w:t>In its historic context, the Revelation is an indictment against the Roman Empire for the violence it inflicted on the nations, for the exploitation of people for its own profit, and for its idolatrous arrogance.</w:t>
      </w:r>
      <w:r>
        <w:rPr>
          <w:rStyle w:val="None"/>
          <w:vertAlign w:val="superscript"/>
        </w:rPr>
        <w:footnoteReference w:id="101"/>
      </w:r>
      <w:r>
        <w:rPr>
          <w:rStyle w:val="None"/>
          <w:rtl w:val="0"/>
        </w:rPr>
        <w:t xml:space="preserve">  </w:t>
      </w:r>
    </w:p>
    <w:p>
      <w:pPr>
        <w:pStyle w:val="Body"/>
        <w:spacing w:line="480" w:lineRule="auto"/>
        <w:ind w:firstLine="720"/>
      </w:pPr>
      <w:r>
        <w:rPr>
          <w:rStyle w:val="None"/>
          <w:rtl w:val="0"/>
          <w:lang w:val="en-US"/>
        </w:rPr>
        <w:t>History provided the canvas that John used to paint a picture of the future.  God, through the Apostle John operating in a prophetic ministry under the enabling of the Holy Spirit, warns the Church that it is not possible to profit from an unjust system without also sharing in its guilt.</w:t>
      </w:r>
      <w:r>
        <w:rPr>
          <w:rStyle w:val="None"/>
          <w:vertAlign w:val="superscript"/>
        </w:rPr>
        <w:footnoteReference w:id="102"/>
      </w:r>
      <w:r>
        <w:rPr>
          <w:rStyle w:val="None"/>
          <w:rtl w:val="0"/>
        </w:rPr>
        <w:t xml:space="preserve">  </w:t>
      </w:r>
    </w:p>
    <w:p>
      <w:pPr>
        <w:pStyle w:val="Body"/>
        <w:spacing w:line="480" w:lineRule="auto"/>
        <w:ind w:firstLine="720"/>
      </w:pPr>
      <w:r>
        <w:rPr>
          <w:rStyle w:val="None"/>
          <w:rtl w:val="0"/>
          <w:lang w:val="en-US"/>
        </w:rPr>
        <w:t>What</w:t>
      </w:r>
      <w:r>
        <w:rPr>
          <w:rStyle w:val="None"/>
          <w:rtl w:val="1"/>
        </w:rPr>
        <w:t>’</w:t>
      </w:r>
      <w:r>
        <w:rPr>
          <w:rStyle w:val="None"/>
          <w:rtl w:val="0"/>
          <w:lang w:val="en-US"/>
        </w:rPr>
        <w:t xml:space="preserve">s more, wealth comes with its own dangers.  This danger was expressed through a petition in Proverbs 30:7-9 ~ </w:t>
      </w:r>
    </w:p>
    <w:p>
      <w:pPr>
        <w:pStyle w:val="Body"/>
        <w:ind w:left="1080" w:right="720" w:hanging="360"/>
      </w:pPr>
      <w:r>
        <w:rPr>
          <w:rStyle w:val="None"/>
          <w:vertAlign w:val="superscript"/>
          <w:rtl w:val="0"/>
        </w:rPr>
        <w:t>7</w:t>
      </w:r>
      <w:r>
        <w:rPr>
          <w:rStyle w:val="None"/>
          <w:rtl w:val="0"/>
          <w:lang w:val="en-US"/>
        </w:rPr>
        <w:tab/>
        <w:t xml:space="preserve">Two </w:t>
      </w:r>
      <w:r>
        <w:rPr>
          <w:rStyle w:val="None"/>
          <w:i w:val="1"/>
          <w:iCs w:val="1"/>
          <w:rtl w:val="0"/>
          <w:lang w:val="en-US"/>
        </w:rPr>
        <w:t>things</w:t>
      </w:r>
      <w:r>
        <w:rPr>
          <w:rStyle w:val="None"/>
          <w:rtl w:val="0"/>
          <w:lang w:val="en-US"/>
        </w:rPr>
        <w:t xml:space="preserve"> I request of You</w:t>
      </w:r>
    </w:p>
    <w:p>
      <w:pPr>
        <w:pStyle w:val="Body"/>
        <w:ind w:left="1080" w:right="720" w:hanging="360"/>
      </w:pPr>
      <w:r>
        <w:rPr>
          <w:rStyle w:val="None"/>
          <w:rtl w:val="0"/>
          <w:lang w:val="en-US"/>
        </w:rPr>
        <w:t>(Deprive me not before I die):</w:t>
      </w:r>
    </w:p>
    <w:p>
      <w:pPr>
        <w:pStyle w:val="Body"/>
        <w:ind w:left="1080" w:right="720" w:hanging="360"/>
      </w:pPr>
      <w:r>
        <w:rPr>
          <w:rStyle w:val="None"/>
          <w:vertAlign w:val="superscript"/>
          <w:rtl w:val="0"/>
        </w:rPr>
        <w:t>8</w:t>
      </w:r>
      <w:r>
        <w:rPr>
          <w:rStyle w:val="None"/>
          <w:rtl w:val="0"/>
          <w:lang w:val="en-US"/>
        </w:rPr>
        <w:tab/>
        <w:t>Remove falsehood and lies far from me;</w:t>
      </w:r>
    </w:p>
    <w:p>
      <w:pPr>
        <w:pStyle w:val="Body"/>
        <w:ind w:left="1080" w:right="720" w:hanging="360"/>
      </w:pPr>
      <w:r>
        <w:rPr>
          <w:rStyle w:val="None"/>
          <w:rtl w:val="0"/>
          <w:lang w:val="en-US"/>
        </w:rPr>
        <w:t>Give me neither poverty nor riches</w:t>
      </w:r>
      <w:r>
        <w:rPr>
          <w:rStyle w:val="None"/>
          <w:rtl w:val="0"/>
          <w:lang w:val="en-US"/>
        </w:rPr>
        <w:t>—</w:t>
      </w:r>
    </w:p>
    <w:p>
      <w:pPr>
        <w:pStyle w:val="Body"/>
        <w:ind w:left="1080" w:right="720" w:hanging="360"/>
      </w:pPr>
      <w:r>
        <w:rPr>
          <w:rStyle w:val="None"/>
          <w:rtl w:val="0"/>
          <w:lang w:val="en-US"/>
        </w:rPr>
        <w:t>Feed me with the food allotted to me;</w:t>
      </w:r>
    </w:p>
    <w:p>
      <w:pPr>
        <w:pStyle w:val="Body"/>
        <w:ind w:left="1080" w:right="720" w:hanging="360"/>
      </w:pPr>
      <w:r>
        <w:rPr>
          <w:rStyle w:val="None"/>
          <w:vertAlign w:val="superscript"/>
          <w:rtl w:val="0"/>
        </w:rPr>
        <w:t>9</w:t>
      </w:r>
      <w:r>
        <w:rPr>
          <w:rStyle w:val="None"/>
          <w:rtl w:val="0"/>
          <w:lang w:val="en-US"/>
        </w:rPr>
        <w:tab/>
        <w:t xml:space="preserve">Lest I be full and deny </w:t>
      </w:r>
      <w:r>
        <w:rPr>
          <w:rStyle w:val="None"/>
          <w:i w:val="1"/>
          <w:iCs w:val="1"/>
          <w:rtl w:val="0"/>
          <w:lang w:val="en-US"/>
        </w:rPr>
        <w:t>You,</w:t>
      </w:r>
    </w:p>
    <w:p>
      <w:pPr>
        <w:pStyle w:val="Body"/>
        <w:ind w:left="1080" w:right="720" w:hanging="360"/>
      </w:pPr>
      <w:r>
        <w:rPr>
          <w:rStyle w:val="None"/>
          <w:rtl w:val="0"/>
          <w:lang w:val="en-US"/>
        </w:rPr>
        <w:t xml:space="preserve">And say, </w:t>
      </w:r>
      <w:r>
        <w:rPr>
          <w:rStyle w:val="None"/>
          <w:rtl w:val="1"/>
          <w:lang w:val="ar-SA" w:bidi="ar-SA"/>
        </w:rPr>
        <w:t>“</w:t>
      </w:r>
      <w:r>
        <w:rPr>
          <w:rStyle w:val="None"/>
          <w:rtl w:val="0"/>
          <w:lang w:val="en-US"/>
        </w:rPr>
        <w:t xml:space="preserve">Who </w:t>
      </w:r>
      <w:r>
        <w:rPr>
          <w:rStyle w:val="None"/>
          <w:i w:val="1"/>
          <w:iCs w:val="1"/>
          <w:rtl w:val="0"/>
        </w:rPr>
        <w:t>is</w:t>
      </w:r>
      <w:r>
        <w:rPr>
          <w:rStyle w:val="None"/>
          <w:rtl w:val="0"/>
          <w:lang w:val="en-US"/>
        </w:rPr>
        <w:t xml:space="preserve"> the Lord?</w:t>
      </w:r>
      <w:r>
        <w:rPr>
          <w:rStyle w:val="None"/>
          <w:rtl w:val="0"/>
        </w:rPr>
        <w:t>”</w:t>
      </w:r>
    </w:p>
    <w:p>
      <w:pPr>
        <w:pStyle w:val="Body"/>
        <w:ind w:left="1080" w:right="720" w:hanging="360"/>
      </w:pPr>
      <w:r>
        <w:rPr>
          <w:rStyle w:val="None"/>
          <w:rtl w:val="0"/>
          <w:lang w:val="en-US"/>
        </w:rPr>
        <w:t>Or lest I be poor and steal,</w:t>
      </w:r>
    </w:p>
    <w:p>
      <w:pPr>
        <w:pStyle w:val="Body"/>
        <w:ind w:left="1080" w:right="720" w:hanging="360"/>
      </w:pPr>
      <w:r>
        <w:rPr>
          <w:rStyle w:val="None"/>
          <w:rtl w:val="0"/>
          <w:lang w:val="en-US"/>
        </w:rPr>
        <w:t>And profane the name of my God.</w:t>
      </w:r>
      <w:r>
        <w:rPr>
          <w:rStyle w:val="None"/>
          <w:vertAlign w:val="superscript"/>
        </w:rPr>
        <w:footnoteReference w:id="103"/>
      </w:r>
    </w:p>
    <w:p>
      <w:pPr>
        <w:pStyle w:val="Body"/>
        <w:ind w:left="1080" w:right="720" w:hanging="360"/>
      </w:pPr>
    </w:p>
    <w:p>
      <w:pPr>
        <w:pStyle w:val="Body"/>
        <w:spacing w:line="480" w:lineRule="auto"/>
        <w:ind w:firstLine="720"/>
      </w:pPr>
      <w:r>
        <w:rPr>
          <w:rStyle w:val="None"/>
          <w:rtl w:val="0"/>
          <w:lang w:val="en-US"/>
        </w:rPr>
        <w:t>The Church (that</w:t>
      </w:r>
      <w:r>
        <w:rPr>
          <w:rStyle w:val="None"/>
          <w:rtl w:val="1"/>
        </w:rPr>
        <w:t>’</w:t>
      </w:r>
      <w:r>
        <w:rPr>
          <w:rStyle w:val="None"/>
          <w:rtl w:val="0"/>
          <w:lang w:val="en-US"/>
        </w:rPr>
        <w:t>s you and me) must beware of trusting in economic security lest we be judged along with the world.</w:t>
      </w:r>
      <w:r>
        <w:rPr>
          <w:rStyle w:val="None"/>
          <w:vertAlign w:val="superscript"/>
        </w:rPr>
        <w:footnoteReference w:id="104"/>
      </w:r>
      <w:r>
        <w:rPr>
          <w:rStyle w:val="None"/>
          <w:rtl w:val="0"/>
          <w:lang w:val="en-US"/>
        </w:rPr>
        <w:t xml:space="preserve">  This historic indictment against Rome continues to speak in power against the dangers of placing material wealth, military power, technological sophistication, pride, or any other form of self-glorification, over the Creator.</w:t>
      </w:r>
      <w:r>
        <w:rPr>
          <w:rStyle w:val="None"/>
          <w:vertAlign w:val="superscript"/>
        </w:rPr>
        <w:footnoteReference w:id="105"/>
      </w:r>
    </w:p>
    <w:p>
      <w:pPr>
        <w:pStyle w:val="Body"/>
        <w:spacing w:line="480" w:lineRule="auto"/>
        <w:ind w:firstLine="720"/>
      </w:pPr>
      <w:r>
        <w:rPr>
          <w:rStyle w:val="None"/>
          <w:rtl w:val="0"/>
          <w:lang w:val="en-US"/>
        </w:rPr>
        <w:t xml:space="preserve">The challenge for us is not to identify what </w:t>
      </w:r>
      <w:r>
        <w:rPr>
          <w:rStyle w:val="None"/>
          <w:rtl w:val="1"/>
          <w:lang w:val="ar-SA" w:bidi="ar-SA"/>
        </w:rPr>
        <w:t>“</w:t>
      </w:r>
      <w:r>
        <w:rPr>
          <w:rStyle w:val="None"/>
          <w:rtl w:val="0"/>
        </w:rPr>
        <w:t>Babylon</w:t>
      </w:r>
      <w:r>
        <w:rPr>
          <w:rStyle w:val="None"/>
          <w:rtl w:val="0"/>
        </w:rPr>
        <w:t xml:space="preserve">” </w:t>
      </w:r>
      <w:r>
        <w:rPr>
          <w:rStyle w:val="None"/>
          <w:rtl w:val="0"/>
          <w:lang w:val="en-US"/>
        </w:rPr>
        <w:t xml:space="preserve">refers to, the challenge is to identify what has been allowed into our own lives that is actually part of the </w:t>
      </w:r>
      <w:r>
        <w:rPr>
          <w:rStyle w:val="None"/>
          <w:rtl w:val="1"/>
          <w:lang w:val="ar-SA" w:bidi="ar-SA"/>
        </w:rPr>
        <w:t>“</w:t>
      </w:r>
      <w:r>
        <w:rPr>
          <w:rStyle w:val="None"/>
          <w:rtl w:val="0"/>
        </w:rPr>
        <w:t>Babylonian System</w:t>
      </w:r>
      <w:r>
        <w:rPr>
          <w:rStyle w:val="None"/>
          <w:rtl w:val="0"/>
        </w:rPr>
        <w:t>”</w:t>
      </w:r>
      <w:r>
        <w:rPr>
          <w:rStyle w:val="None"/>
          <w:rtl w:val="0"/>
          <w:lang w:val="en-US"/>
        </w:rPr>
        <w:t>?  What have we been a part of that stands in opposition to the nature and purposes of God?</w:t>
      </w:r>
      <w:r>
        <w:rPr>
          <w:rStyle w:val="None"/>
          <w:vertAlign w:val="superscript"/>
        </w:rPr>
        <w:footnoteReference w:id="106"/>
      </w:r>
      <w:r>
        <w:rPr>
          <w:rStyle w:val="None"/>
          <w:rtl w:val="0"/>
          <w:lang w:val="en-US"/>
        </w:rPr>
        <w:t xml:space="preserve">  Our calling, our money, our attitudes, our actions, our investments, our activities must all fall under the central command summarized in Romans 13:10 ~ </w:t>
      </w:r>
    </w:p>
    <w:p>
      <w:pPr>
        <w:pStyle w:val="Body"/>
        <w:ind w:left="720" w:right="720" w:firstLine="0"/>
      </w:pPr>
      <w:r>
        <w:rPr>
          <w:rStyle w:val="None"/>
          <w:vertAlign w:val="superscript"/>
          <w:rtl w:val="0"/>
        </w:rPr>
        <w:t>10</w:t>
      </w:r>
      <w:r>
        <w:rPr>
          <w:rStyle w:val="None"/>
          <w:vertAlign w:val="superscript"/>
          <w:rtl w:val="0"/>
        </w:rPr>
        <w:t> </w:t>
      </w:r>
      <w:r>
        <w:rPr>
          <w:rStyle w:val="None"/>
          <w:rtl w:val="0"/>
          <w:lang w:val="en-US"/>
        </w:rPr>
        <w:t xml:space="preserve">Love does no harm to a neighbor; therefore love </w:t>
      </w:r>
      <w:r>
        <w:rPr>
          <w:rStyle w:val="None"/>
          <w:i w:val="1"/>
          <w:iCs w:val="1"/>
          <w:rtl w:val="0"/>
        </w:rPr>
        <w:t>is</w:t>
      </w:r>
      <w:r>
        <w:rPr>
          <w:rStyle w:val="None"/>
          <w:rtl w:val="0"/>
          <w:lang w:val="en-US"/>
        </w:rPr>
        <w:t xml:space="preserve"> the fulfillment of the law.</w:t>
      </w:r>
      <w:r>
        <w:rPr>
          <w:rStyle w:val="None"/>
          <w:vertAlign w:val="superscript"/>
        </w:rPr>
        <w:footnoteReference w:id="107"/>
      </w:r>
    </w:p>
    <w:p>
      <w:pPr>
        <w:pStyle w:val="Body"/>
        <w:ind w:left="720" w:right="720" w:firstLine="0"/>
      </w:pPr>
    </w:p>
    <w:p>
      <w:pPr>
        <w:pStyle w:val="Body"/>
        <w:spacing w:line="480" w:lineRule="auto"/>
        <w:ind w:firstLine="720"/>
      </w:pPr>
      <w:r>
        <w:rPr>
          <w:rStyle w:val="None"/>
          <w:rFonts w:ascii="Arial Unicode MS" w:cs="Arial Unicode MS" w:hAnsi="Arial Unicode MS" w:eastAsia="Arial Unicode MS"/>
          <w:b w:val="0"/>
          <w:bCs w:val="0"/>
          <w:i w:val="0"/>
          <w:iCs w:val="0"/>
          <w:sz w:val="36"/>
          <w:szCs w:val="36"/>
        </w:rPr>
        <w:br w:type="page"/>
      </w:r>
    </w:p>
    <w:p>
      <w:pPr>
        <w:pStyle w:val="Body"/>
        <w:jc w:val="center"/>
        <w:rPr>
          <w:rStyle w:val="None"/>
          <w:b w:val="1"/>
          <w:bCs w:val="1"/>
          <w:sz w:val="36"/>
          <w:szCs w:val="36"/>
        </w:rPr>
      </w:pPr>
      <w:r>
        <w:rPr>
          <w:rStyle w:val="None"/>
          <w:b w:val="1"/>
          <w:bCs w:val="1"/>
          <w:sz w:val="36"/>
          <w:szCs w:val="36"/>
          <w:rtl w:val="0"/>
          <w:lang w:val="en-US"/>
        </w:rPr>
        <w:t>Sermon Study Notes</w:t>
      </w:r>
    </w:p>
    <w:p>
      <w:pPr>
        <w:pStyle w:val="Body"/>
        <w:jc w:val="center"/>
        <w:rPr>
          <w:rStyle w:val="None"/>
          <w:b w:val="1"/>
          <w:bCs w:val="1"/>
        </w:rPr>
      </w:pPr>
    </w:p>
    <w:p>
      <w:pPr>
        <w:pStyle w:val="Body"/>
        <w:jc w:val="center"/>
        <w:rPr>
          <w:rStyle w:val="None"/>
          <w:b w:val="1"/>
          <w:bCs w:val="1"/>
          <w:sz w:val="32"/>
          <w:szCs w:val="32"/>
        </w:rPr>
      </w:pPr>
      <w:r>
        <w:rPr>
          <w:rStyle w:val="None"/>
          <w:b w:val="1"/>
          <w:bCs w:val="1"/>
          <w:sz w:val="32"/>
          <w:szCs w:val="32"/>
          <w:rtl w:val="0"/>
          <w:lang w:val="en-US"/>
        </w:rPr>
        <w:t>The Passage</w:t>
      </w:r>
    </w:p>
    <w:p>
      <w:pPr>
        <w:pStyle w:val="Body"/>
        <w:jc w:val="center"/>
      </w:pPr>
      <w:r>
        <w:rPr>
          <w:rStyle w:val="None"/>
        </w:rPr>
        <w:drawing xmlns:a="http://schemas.openxmlformats.org/drawingml/2006/main">
          <wp:inline distT="0" distB="0" distL="0" distR="0">
            <wp:extent cx="4687435" cy="3123654"/>
            <wp:effectExtent l="0" t="0" r="0" b="0"/>
            <wp:docPr id="1073741825" name="officeArt object" descr="Beach, Ocean, Sunrise, Sea, Sunset, Water, Sky, Nature"/>
            <wp:cNvGraphicFramePr/>
            <a:graphic xmlns:a="http://schemas.openxmlformats.org/drawingml/2006/main">
              <a:graphicData uri="http://schemas.openxmlformats.org/drawingml/2006/picture">
                <pic:pic xmlns:pic="http://schemas.openxmlformats.org/drawingml/2006/picture">
                  <pic:nvPicPr>
                    <pic:cNvPr id="1073741825" name="Beach, Ocean, Sunrise, Sea, Sunset, Water, Sky, Nature" descr="Beach, Ocean, Sunrise, Sea, Sunset, Water, Sky, Nature"/>
                    <pic:cNvPicPr>
                      <a:picLocks noChangeAspect="1"/>
                    </pic:cNvPicPr>
                  </pic:nvPicPr>
                  <pic:blipFill>
                    <a:blip r:embed="rId10">
                      <a:extLst/>
                    </a:blip>
                    <a:stretch>
                      <a:fillRect/>
                    </a:stretch>
                  </pic:blipFill>
                  <pic:spPr>
                    <a:xfrm>
                      <a:off x="0" y="0"/>
                      <a:ext cx="4687435" cy="3123654"/>
                    </a:xfrm>
                    <a:prstGeom prst="rect">
                      <a:avLst/>
                    </a:prstGeom>
                    <a:ln w="12700" cap="flat">
                      <a:noFill/>
                      <a:miter lim="400000"/>
                    </a:ln>
                    <a:effectLst/>
                  </pic:spPr>
                </pic:pic>
              </a:graphicData>
            </a:graphic>
          </wp:inline>
        </w:drawing>
      </w:r>
      <w:r>
        <w:rPr>
          <w:rStyle w:val="None"/>
          <w:vertAlign w:val="superscript"/>
        </w:rPr>
        <w:footnoteReference w:id="108"/>
      </w:r>
    </w:p>
    <w:p>
      <w:pPr>
        <w:pStyle w:val="Body"/>
        <w:jc w:val="center"/>
        <w:rPr>
          <w:rStyle w:val="None"/>
          <w:b w:val="1"/>
          <w:bCs w:val="1"/>
          <w:sz w:val="32"/>
          <w:szCs w:val="32"/>
        </w:rPr>
      </w:pPr>
      <w:r>
        <w:rPr>
          <w:rStyle w:val="None"/>
        </w:rPr>
        <w:tab/>
      </w:r>
      <w:r>
        <w:rPr>
          <w:rStyle w:val="None"/>
          <w:b w:val="1"/>
          <w:bCs w:val="1"/>
          <w:sz w:val="32"/>
          <w:szCs w:val="32"/>
          <w:rtl w:val="0"/>
          <w:lang w:val="en-US"/>
        </w:rPr>
        <w:t xml:space="preserve">Outline of Revelation </w:t>
      </w:r>
    </w:p>
    <w:p>
      <w:pPr>
        <w:pStyle w:val="List Paragraph"/>
        <w:numPr>
          <w:ilvl w:val="0"/>
          <w:numId w:val="6"/>
        </w:numPr>
        <w:rPr>
          <w:lang w:val="en-US"/>
        </w:rPr>
      </w:pPr>
      <w:r>
        <w:rPr>
          <w:rStyle w:val="None"/>
          <w:rtl w:val="0"/>
          <w:lang w:val="en-US"/>
        </w:rPr>
        <w:t>Introduction (1:1-8)</w:t>
      </w:r>
    </w:p>
    <w:p>
      <w:pPr>
        <w:pStyle w:val="List Paragraph"/>
        <w:numPr>
          <w:ilvl w:val="1"/>
          <w:numId w:val="6"/>
        </w:numPr>
        <w:rPr>
          <w:lang w:val="en-US"/>
        </w:rPr>
      </w:pPr>
      <w:r>
        <w:rPr>
          <w:rStyle w:val="None"/>
          <w:rtl w:val="0"/>
          <w:lang w:val="en-US"/>
        </w:rPr>
        <w:t>Title and means of revelation (1:1-2)</w:t>
      </w:r>
    </w:p>
    <w:p>
      <w:pPr>
        <w:pStyle w:val="List Paragraph"/>
        <w:numPr>
          <w:ilvl w:val="1"/>
          <w:numId w:val="6"/>
        </w:numPr>
        <w:rPr>
          <w:lang w:val="en-US"/>
        </w:rPr>
      </w:pPr>
      <w:r>
        <w:rPr>
          <w:rStyle w:val="None"/>
          <w:rtl w:val="0"/>
          <w:lang w:val="en-US"/>
        </w:rPr>
        <w:t>A blessing on the public reading (1:3)</w:t>
      </w:r>
    </w:p>
    <w:p>
      <w:pPr>
        <w:pStyle w:val="List Paragraph"/>
        <w:numPr>
          <w:ilvl w:val="1"/>
          <w:numId w:val="6"/>
        </w:numPr>
        <w:rPr>
          <w:lang w:val="en-US"/>
        </w:rPr>
      </w:pPr>
      <w:r>
        <w:rPr>
          <w:rStyle w:val="None"/>
          <w:rtl w:val="0"/>
          <w:lang w:val="en-US"/>
        </w:rPr>
        <w:t>Greeting (1:4-5a)</w:t>
      </w:r>
    </w:p>
    <w:p>
      <w:pPr>
        <w:pStyle w:val="List Paragraph"/>
        <w:numPr>
          <w:ilvl w:val="1"/>
          <w:numId w:val="6"/>
        </w:numPr>
        <w:rPr>
          <w:lang w:val="en-US"/>
        </w:rPr>
      </w:pPr>
      <w:r>
        <w:rPr>
          <w:rStyle w:val="None"/>
          <w:rtl w:val="0"/>
          <w:lang w:val="en-US"/>
        </w:rPr>
        <w:t>Doxology (1:5b-6)</w:t>
      </w:r>
    </w:p>
    <w:p>
      <w:pPr>
        <w:pStyle w:val="List Paragraph"/>
        <w:numPr>
          <w:ilvl w:val="1"/>
          <w:numId w:val="6"/>
        </w:numPr>
        <w:rPr>
          <w:lang w:val="en-US"/>
        </w:rPr>
      </w:pPr>
      <w:r>
        <w:rPr>
          <w:rStyle w:val="None"/>
          <w:rtl w:val="0"/>
          <w:lang w:val="en-US"/>
        </w:rPr>
        <w:t>Statement of theme (1:7-8)</w:t>
      </w:r>
    </w:p>
    <w:p>
      <w:pPr>
        <w:pStyle w:val="List Paragraph"/>
        <w:numPr>
          <w:ilvl w:val="0"/>
          <w:numId w:val="6"/>
        </w:numPr>
        <w:rPr>
          <w:lang w:val="en-US"/>
        </w:rPr>
      </w:pPr>
      <w:r>
        <w:rPr>
          <w:rStyle w:val="None"/>
          <w:rtl w:val="0"/>
          <w:lang w:val="en-US"/>
        </w:rPr>
        <w:t>Christ the Royal Priest (1:9-20)</w:t>
      </w:r>
    </w:p>
    <w:p>
      <w:pPr>
        <w:pStyle w:val="List Paragraph"/>
        <w:numPr>
          <w:ilvl w:val="0"/>
          <w:numId w:val="6"/>
        </w:numPr>
        <w:rPr>
          <w:lang w:val="en-US"/>
        </w:rPr>
      </w:pPr>
      <w:r>
        <w:rPr>
          <w:rStyle w:val="None"/>
          <w:rtl w:val="0"/>
          <w:lang w:val="en-US"/>
        </w:rPr>
        <w:t>The Seven Messages to the Churches in Asia (2:1-3:22)</w:t>
      </w:r>
    </w:p>
    <w:p>
      <w:pPr>
        <w:pStyle w:val="List Paragraph"/>
        <w:numPr>
          <w:ilvl w:val="1"/>
          <w:numId w:val="6"/>
        </w:numPr>
        <w:rPr>
          <w:lang w:val="en-US"/>
        </w:rPr>
      </w:pPr>
      <w:r>
        <w:rPr>
          <w:rStyle w:val="None"/>
          <w:rtl w:val="0"/>
          <w:lang w:val="en-US"/>
        </w:rPr>
        <w:t>A message to the church in Ephesus (2:1-7)</w:t>
      </w:r>
    </w:p>
    <w:p>
      <w:pPr>
        <w:pStyle w:val="List Paragraph"/>
        <w:numPr>
          <w:ilvl w:val="1"/>
          <w:numId w:val="6"/>
        </w:numPr>
        <w:rPr>
          <w:lang w:val="en-US"/>
        </w:rPr>
      </w:pPr>
      <w:r>
        <w:rPr>
          <w:rStyle w:val="None"/>
          <w:rtl w:val="0"/>
          <w:lang w:val="en-US"/>
        </w:rPr>
        <w:t>A message to the church in Smyrna (2:8-11)</w:t>
      </w:r>
    </w:p>
    <w:p>
      <w:pPr>
        <w:pStyle w:val="List Paragraph"/>
        <w:numPr>
          <w:ilvl w:val="1"/>
          <w:numId w:val="6"/>
        </w:numPr>
        <w:rPr>
          <w:lang w:val="en-US"/>
        </w:rPr>
      </w:pPr>
      <w:r>
        <w:rPr>
          <w:rStyle w:val="None"/>
          <w:rtl w:val="0"/>
          <w:lang w:val="en-US"/>
        </w:rPr>
        <w:t>A message to the church in Pergamum (2:11-17)</w:t>
      </w:r>
    </w:p>
    <w:p>
      <w:pPr>
        <w:pStyle w:val="List Paragraph"/>
        <w:numPr>
          <w:ilvl w:val="1"/>
          <w:numId w:val="6"/>
        </w:numPr>
        <w:rPr>
          <w:lang w:val="en-US"/>
        </w:rPr>
      </w:pPr>
      <w:r>
        <w:rPr>
          <w:rStyle w:val="None"/>
          <w:rtl w:val="0"/>
          <w:lang w:val="en-US"/>
        </w:rPr>
        <w:t>A message to the church in Thyatira (2:18-29)</w:t>
      </w:r>
    </w:p>
    <w:p>
      <w:pPr>
        <w:pStyle w:val="List Paragraph"/>
        <w:numPr>
          <w:ilvl w:val="1"/>
          <w:numId w:val="6"/>
        </w:numPr>
        <w:rPr>
          <w:lang w:val="en-US"/>
        </w:rPr>
      </w:pPr>
      <w:r>
        <w:rPr>
          <w:rStyle w:val="None"/>
          <w:rtl w:val="0"/>
          <w:lang w:val="en-US"/>
        </w:rPr>
        <w:t>A message to the church in Sardis (3:1-6)</w:t>
      </w:r>
    </w:p>
    <w:p>
      <w:pPr>
        <w:pStyle w:val="List Paragraph"/>
        <w:numPr>
          <w:ilvl w:val="1"/>
          <w:numId w:val="6"/>
        </w:numPr>
        <w:rPr>
          <w:lang w:val="en-US"/>
        </w:rPr>
      </w:pPr>
      <w:r>
        <w:rPr>
          <w:rStyle w:val="None"/>
          <w:rtl w:val="0"/>
          <w:lang w:val="en-US"/>
        </w:rPr>
        <w:t>A message to the church in Philadelphia (3:7-13)</w:t>
      </w:r>
    </w:p>
    <w:p>
      <w:pPr>
        <w:pStyle w:val="List Paragraph"/>
        <w:numPr>
          <w:ilvl w:val="1"/>
          <w:numId w:val="6"/>
        </w:numPr>
        <w:rPr>
          <w:lang w:val="en-US"/>
        </w:rPr>
      </w:pPr>
      <w:r>
        <w:rPr>
          <w:rStyle w:val="None"/>
          <w:rtl w:val="0"/>
          <w:lang w:val="en-US"/>
        </w:rPr>
        <w:t>A message to the church in Laodicea (3:14-22)</w:t>
      </w:r>
    </w:p>
    <w:p>
      <w:pPr>
        <w:pStyle w:val="List Paragraph"/>
        <w:numPr>
          <w:ilvl w:val="0"/>
          <w:numId w:val="6"/>
        </w:numPr>
        <w:rPr>
          <w:lang w:val="en-US"/>
        </w:rPr>
      </w:pPr>
      <w:r>
        <w:rPr>
          <w:rStyle w:val="None"/>
          <w:rtl w:val="0"/>
          <w:lang w:val="en-US"/>
        </w:rPr>
        <w:t>The Heavenly Court</w:t>
      </w:r>
    </w:p>
    <w:p>
      <w:pPr>
        <w:pStyle w:val="List Paragraph"/>
        <w:numPr>
          <w:ilvl w:val="1"/>
          <w:numId w:val="6"/>
        </w:numPr>
        <w:rPr>
          <w:lang w:val="en-US"/>
        </w:rPr>
      </w:pPr>
      <w:r>
        <w:rPr>
          <w:rStyle w:val="None"/>
          <w:rtl w:val="0"/>
          <w:lang w:val="en-US"/>
        </w:rPr>
        <w:t>The worship of God by four living creatures and twenty-four elders (4:1-11)</w:t>
      </w:r>
    </w:p>
    <w:p>
      <w:pPr>
        <w:pStyle w:val="List Paragraph"/>
        <w:numPr>
          <w:ilvl w:val="1"/>
          <w:numId w:val="6"/>
        </w:numPr>
        <w:rPr>
          <w:lang w:val="en-US"/>
        </w:rPr>
      </w:pPr>
      <w:r>
        <w:rPr>
          <w:rStyle w:val="None"/>
          <w:rtl w:val="0"/>
          <w:lang w:val="en-US"/>
        </w:rPr>
        <w:t>The appearance of Christ the Lamb (5:1-14)</w:t>
      </w:r>
    </w:p>
    <w:p>
      <w:pPr>
        <w:pStyle w:val="List Paragraph"/>
        <w:numPr>
          <w:ilvl w:val="0"/>
          <w:numId w:val="6"/>
        </w:numPr>
        <w:rPr>
          <w:lang w:val="en-US"/>
        </w:rPr>
      </w:pPr>
      <w:r>
        <w:rPr>
          <w:rStyle w:val="None"/>
          <w:rtl w:val="0"/>
          <w:lang w:val="en-US"/>
        </w:rPr>
        <w:t>Plagues of the Tribulation (6:1-16:21)</w:t>
      </w:r>
    </w:p>
    <w:p>
      <w:pPr>
        <w:pStyle w:val="List Paragraph"/>
        <w:numPr>
          <w:ilvl w:val="1"/>
          <w:numId w:val="6"/>
        </w:numPr>
        <w:rPr>
          <w:lang w:val="en-US"/>
        </w:rPr>
      </w:pPr>
      <w:r>
        <w:rPr>
          <w:rStyle w:val="None"/>
          <w:rtl w:val="0"/>
          <w:lang w:val="en-US"/>
        </w:rPr>
        <w:t>The first six seals (6:1-17)</w:t>
      </w:r>
    </w:p>
    <w:p>
      <w:pPr>
        <w:pStyle w:val="List Paragraph"/>
        <w:numPr>
          <w:ilvl w:val="2"/>
          <w:numId w:val="6"/>
        </w:numPr>
        <w:rPr>
          <w:lang w:val="en-US"/>
        </w:rPr>
      </w:pPr>
      <w:r>
        <w:rPr>
          <w:rStyle w:val="None"/>
          <w:rtl w:val="0"/>
          <w:lang w:val="en-US"/>
        </w:rPr>
        <w:t>The first seal: militarism (6:1-2)</w:t>
      </w:r>
    </w:p>
    <w:p>
      <w:pPr>
        <w:pStyle w:val="List Paragraph"/>
        <w:numPr>
          <w:ilvl w:val="2"/>
          <w:numId w:val="6"/>
        </w:numPr>
        <w:rPr>
          <w:lang w:val="en-US"/>
        </w:rPr>
      </w:pPr>
      <w:r>
        <w:rPr>
          <w:rStyle w:val="None"/>
          <w:rtl w:val="0"/>
          <w:lang w:val="en-US"/>
        </w:rPr>
        <w:t>The second seal: warfare (6:3-4)</w:t>
      </w:r>
    </w:p>
    <w:p>
      <w:pPr>
        <w:pStyle w:val="List Paragraph"/>
        <w:numPr>
          <w:ilvl w:val="2"/>
          <w:numId w:val="6"/>
        </w:numPr>
        <w:rPr>
          <w:lang w:val="en-US"/>
        </w:rPr>
      </w:pPr>
      <w:r>
        <w:rPr>
          <w:rStyle w:val="None"/>
          <w:rtl w:val="0"/>
          <w:lang w:val="en-US"/>
        </w:rPr>
        <w:t>The third seal: famine (6:5-6)</w:t>
      </w:r>
    </w:p>
    <w:p>
      <w:pPr>
        <w:pStyle w:val="List Paragraph"/>
        <w:numPr>
          <w:ilvl w:val="2"/>
          <w:numId w:val="6"/>
        </w:numPr>
        <w:rPr>
          <w:lang w:val="en-US"/>
        </w:rPr>
      </w:pPr>
      <w:r>
        <w:rPr>
          <w:rStyle w:val="None"/>
          <w:rtl w:val="0"/>
          <w:lang w:val="en-US"/>
        </w:rPr>
        <w:t>The fourth seal: death (6:9-11)</w:t>
      </w:r>
    </w:p>
    <w:p>
      <w:pPr>
        <w:pStyle w:val="List Paragraph"/>
        <w:numPr>
          <w:ilvl w:val="2"/>
          <w:numId w:val="6"/>
        </w:numPr>
        <w:rPr>
          <w:lang w:val="en-US"/>
        </w:rPr>
      </w:pPr>
      <w:r>
        <w:rPr>
          <w:rStyle w:val="None"/>
          <w:rtl w:val="0"/>
          <w:lang w:val="en-US"/>
        </w:rPr>
        <w:t>The fifth seal: persecution and martyrdom (6:9-11)</w:t>
      </w:r>
    </w:p>
    <w:p>
      <w:pPr>
        <w:pStyle w:val="List Paragraph"/>
        <w:numPr>
          <w:ilvl w:val="2"/>
          <w:numId w:val="6"/>
        </w:numPr>
        <w:rPr>
          <w:lang w:val="en-US"/>
        </w:rPr>
      </w:pPr>
      <w:r>
        <w:rPr>
          <w:rStyle w:val="None"/>
          <w:rtl w:val="0"/>
          <w:lang w:val="en-US"/>
        </w:rPr>
        <w:t>The sixth seal: celestial phenomena (7:1-8)</w:t>
      </w:r>
    </w:p>
    <w:p>
      <w:pPr>
        <w:pStyle w:val="List Paragraph"/>
        <w:numPr>
          <w:ilvl w:val="1"/>
          <w:numId w:val="6"/>
        </w:numPr>
        <w:rPr>
          <w:lang w:val="en-US"/>
        </w:rPr>
      </w:pPr>
      <w:r>
        <w:rPr>
          <w:rStyle w:val="None"/>
          <w:rtl w:val="0"/>
          <w:lang w:val="en-US"/>
        </w:rPr>
        <w:t>The sealing of the 144,000 (7:1-8)</w:t>
      </w:r>
    </w:p>
    <w:p>
      <w:pPr>
        <w:pStyle w:val="List Paragraph"/>
        <w:numPr>
          <w:ilvl w:val="1"/>
          <w:numId w:val="6"/>
        </w:numPr>
        <w:rPr>
          <w:lang w:val="en-US"/>
        </w:rPr>
      </w:pPr>
      <w:r>
        <w:rPr>
          <w:rStyle w:val="None"/>
          <w:rtl w:val="0"/>
          <w:lang w:val="en-US"/>
        </w:rPr>
        <w:t>A multitude of saints who came out of the Tribulation (7:9-17)</w:t>
      </w:r>
    </w:p>
    <w:p>
      <w:pPr>
        <w:pStyle w:val="List Paragraph"/>
        <w:numPr>
          <w:ilvl w:val="2"/>
          <w:numId w:val="6"/>
        </w:numPr>
        <w:rPr>
          <w:lang w:val="en-US"/>
        </w:rPr>
      </w:pPr>
      <w:r>
        <w:rPr>
          <w:rStyle w:val="None"/>
          <w:rtl w:val="0"/>
          <w:lang w:val="en-US"/>
        </w:rPr>
        <w:t>The seventh seal: silence in heaven, thunder, lighting and an earthquake on earth (8:1-5)</w:t>
      </w:r>
    </w:p>
    <w:p>
      <w:pPr>
        <w:pStyle w:val="List Paragraph"/>
        <w:numPr>
          <w:ilvl w:val="1"/>
          <w:numId w:val="6"/>
        </w:numPr>
        <w:rPr>
          <w:lang w:val="en-US"/>
        </w:rPr>
      </w:pPr>
      <w:r>
        <w:rPr>
          <w:rStyle w:val="None"/>
          <w:rtl w:val="0"/>
          <w:lang w:val="en-US"/>
        </w:rPr>
        <w:t>The first six trumpets (8:6-9:21)</w:t>
      </w:r>
    </w:p>
    <w:p>
      <w:pPr>
        <w:pStyle w:val="List Paragraph"/>
        <w:numPr>
          <w:ilvl w:val="2"/>
          <w:numId w:val="6"/>
        </w:numPr>
        <w:rPr>
          <w:lang w:val="en-US"/>
        </w:rPr>
      </w:pPr>
      <w:r>
        <w:rPr>
          <w:rStyle w:val="None"/>
          <w:rtl w:val="0"/>
          <w:lang w:val="en-US"/>
        </w:rPr>
        <w:t>The first trumpet: hail, fire, blood, and one third of the earth burned (8:7)</w:t>
      </w:r>
    </w:p>
    <w:p>
      <w:pPr>
        <w:pStyle w:val="List Paragraph"/>
        <w:numPr>
          <w:ilvl w:val="2"/>
          <w:numId w:val="6"/>
        </w:numPr>
        <w:rPr>
          <w:lang w:val="en-US"/>
        </w:rPr>
      </w:pPr>
      <w:r>
        <w:rPr>
          <w:rStyle w:val="None"/>
          <w:rtl w:val="0"/>
          <w:lang w:val="en-US"/>
        </w:rPr>
        <w:t>The second trumpet: an erupting volcano thrown into the sea and one third of sea life and ships are destroyed (8:8-9)</w:t>
      </w:r>
    </w:p>
    <w:p>
      <w:pPr>
        <w:pStyle w:val="List Paragraph"/>
        <w:numPr>
          <w:ilvl w:val="2"/>
          <w:numId w:val="6"/>
        </w:numPr>
        <w:rPr>
          <w:lang w:val="en-US"/>
        </w:rPr>
      </w:pPr>
      <w:r>
        <w:rPr>
          <w:rStyle w:val="None"/>
          <w:rtl w:val="0"/>
          <w:lang w:val="en-US"/>
        </w:rPr>
        <w:t>The third trumpet: a meteor falls on one third of the water supply poisoning it (8:10-11)</w:t>
      </w:r>
    </w:p>
    <w:p>
      <w:pPr>
        <w:pStyle w:val="List Paragraph"/>
        <w:numPr>
          <w:ilvl w:val="2"/>
          <w:numId w:val="6"/>
        </w:numPr>
        <w:rPr>
          <w:lang w:val="en-US"/>
        </w:rPr>
      </w:pPr>
      <w:r>
        <w:rPr>
          <w:rStyle w:val="None"/>
          <w:rtl w:val="0"/>
          <w:lang w:val="en-US"/>
        </w:rPr>
        <w:t>The fourth trumpet: the sun, moons, and stars are darkened by one third (8:12)</w:t>
      </w:r>
    </w:p>
    <w:p>
      <w:pPr>
        <w:pStyle w:val="List Paragraph"/>
        <w:numPr>
          <w:ilvl w:val="2"/>
          <w:numId w:val="6"/>
        </w:numPr>
        <w:rPr>
          <w:lang w:val="en-US"/>
        </w:rPr>
      </w:pPr>
      <w:r>
        <w:rPr>
          <w:rStyle w:val="None"/>
          <w:rtl w:val="0"/>
          <w:lang w:val="en-US"/>
        </w:rPr>
        <w:t>The fifth trumpet: locusts from the bottomless pit (9:1-12)</w:t>
      </w:r>
    </w:p>
    <w:p>
      <w:pPr>
        <w:pStyle w:val="List Paragraph"/>
        <w:numPr>
          <w:ilvl w:val="2"/>
          <w:numId w:val="6"/>
        </w:numPr>
        <w:rPr>
          <w:lang w:val="en-US"/>
        </w:rPr>
      </w:pPr>
      <w:r>
        <w:rPr>
          <w:rStyle w:val="None"/>
          <w:rtl w:val="0"/>
          <w:lang w:val="en-US"/>
        </w:rPr>
        <w:t>The sixth trumpet: one third of humanity destroyed by horsemen</w:t>
      </w:r>
    </w:p>
    <w:p>
      <w:pPr>
        <w:pStyle w:val="List Paragraph"/>
        <w:numPr>
          <w:ilvl w:val="1"/>
          <w:numId w:val="6"/>
        </w:numPr>
        <w:rPr>
          <w:lang w:val="en-US"/>
        </w:rPr>
      </w:pPr>
      <w:r>
        <w:rPr>
          <w:rStyle w:val="None"/>
          <w:rtl w:val="0"/>
          <w:lang w:val="en-US"/>
        </w:rPr>
        <w:t>Seven thunders cancelled to avoid delay (10:1-7)</w:t>
      </w:r>
    </w:p>
    <w:p>
      <w:pPr>
        <w:pStyle w:val="List Paragraph"/>
        <w:numPr>
          <w:ilvl w:val="1"/>
          <w:numId w:val="6"/>
        </w:numPr>
        <w:rPr>
          <w:lang w:val="en-US"/>
        </w:rPr>
      </w:pPr>
      <w:r>
        <w:rPr>
          <w:rStyle w:val="None"/>
          <w:rtl w:val="0"/>
          <w:lang w:val="en-US"/>
        </w:rPr>
        <w:t>John eats a scroll of prophesies about the nations (10:8-11)</w:t>
      </w:r>
    </w:p>
    <w:p>
      <w:pPr>
        <w:pStyle w:val="List Paragraph"/>
        <w:numPr>
          <w:ilvl w:val="1"/>
          <w:numId w:val="6"/>
        </w:numPr>
        <w:rPr>
          <w:lang w:val="en-US"/>
        </w:rPr>
      </w:pPr>
      <w:r>
        <w:rPr>
          <w:rStyle w:val="None"/>
          <w:rtl w:val="0"/>
          <w:lang w:val="en-US"/>
        </w:rPr>
        <w:t>The two witnesses (11:1-13)</w:t>
      </w:r>
    </w:p>
    <w:p>
      <w:pPr>
        <w:pStyle w:val="List Paragraph"/>
        <w:numPr>
          <w:ilvl w:val="2"/>
          <w:numId w:val="6"/>
        </w:numPr>
        <w:rPr>
          <w:lang w:val="en-US"/>
        </w:rPr>
      </w:pPr>
      <w:r>
        <w:rPr>
          <w:rStyle w:val="None"/>
          <w:rtl w:val="0"/>
          <w:lang w:val="en-US"/>
        </w:rPr>
        <w:t>The seventh trumpet: the world is under Christ</w:t>
      </w:r>
      <w:r>
        <w:rPr>
          <w:rStyle w:val="None"/>
          <w:rtl w:val="0"/>
          <w:lang w:val="en-US"/>
        </w:rPr>
        <w:t>’</w:t>
      </w:r>
      <w:r>
        <w:rPr>
          <w:rStyle w:val="None"/>
          <w:rtl w:val="0"/>
          <w:lang w:val="en-US"/>
        </w:rPr>
        <w:t>s rule (11:14-19)</w:t>
      </w:r>
    </w:p>
    <w:p>
      <w:pPr>
        <w:pStyle w:val="List Paragraph"/>
        <w:numPr>
          <w:ilvl w:val="1"/>
          <w:numId w:val="6"/>
        </w:numPr>
        <w:rPr>
          <w:lang w:val="en-US"/>
        </w:rPr>
      </w:pPr>
      <w:r>
        <w:rPr>
          <w:rStyle w:val="None"/>
          <w:rtl w:val="0"/>
          <w:lang w:val="en-US"/>
        </w:rPr>
        <w:t>The woman bears a male child and is protected from the dragon (12:1-17)</w:t>
      </w:r>
    </w:p>
    <w:p>
      <w:pPr>
        <w:pStyle w:val="List Paragraph"/>
        <w:numPr>
          <w:ilvl w:val="1"/>
          <w:numId w:val="6"/>
        </w:numPr>
        <w:rPr>
          <w:lang w:val="en-US"/>
        </w:rPr>
      </w:pPr>
      <w:r>
        <w:rPr>
          <w:rStyle w:val="None"/>
          <w:rtl w:val="0"/>
          <w:lang w:val="en-US"/>
        </w:rPr>
        <w:t>Two beasts (13:1-18)</w:t>
      </w:r>
    </w:p>
    <w:p>
      <w:pPr>
        <w:pStyle w:val="List Paragraph"/>
        <w:numPr>
          <w:ilvl w:val="2"/>
          <w:numId w:val="6"/>
        </w:numPr>
        <w:rPr>
          <w:lang w:val="en-US"/>
        </w:rPr>
      </w:pPr>
      <w:r>
        <w:rPr>
          <w:rStyle w:val="None"/>
          <w:rtl w:val="0"/>
          <w:lang w:val="en-US"/>
        </w:rPr>
        <w:t>The beast out of the sea (13:1-10)</w:t>
      </w:r>
    </w:p>
    <w:p>
      <w:pPr>
        <w:pStyle w:val="List Paragraph"/>
        <w:numPr>
          <w:ilvl w:val="2"/>
          <w:numId w:val="6"/>
        </w:numPr>
        <w:rPr>
          <w:lang w:val="en-US"/>
        </w:rPr>
      </w:pPr>
      <w:r>
        <w:rPr>
          <w:rStyle w:val="None"/>
          <w:rtl w:val="0"/>
          <w:lang w:val="en-US"/>
        </w:rPr>
        <w:t>The beast out of the earth (13:11-18)</w:t>
      </w:r>
    </w:p>
    <w:p>
      <w:pPr>
        <w:pStyle w:val="List Paragraph"/>
        <w:numPr>
          <w:ilvl w:val="1"/>
          <w:numId w:val="6"/>
        </w:numPr>
        <w:rPr>
          <w:lang w:val="en-US"/>
        </w:rPr>
      </w:pPr>
      <w:r>
        <w:rPr>
          <w:rStyle w:val="None"/>
          <w:rtl w:val="0"/>
          <w:lang w:val="en-US"/>
        </w:rPr>
        <w:t>The 144,000 with Christ on Mount Zion (14:1-5)</w:t>
      </w:r>
    </w:p>
    <w:p>
      <w:pPr>
        <w:pStyle w:val="List Paragraph"/>
        <w:numPr>
          <w:ilvl w:val="1"/>
          <w:numId w:val="6"/>
        </w:numPr>
        <w:rPr>
          <w:lang w:val="en-US"/>
        </w:rPr>
      </w:pPr>
      <w:r>
        <w:rPr>
          <w:rStyle w:val="None"/>
          <w:rtl w:val="0"/>
          <w:lang w:val="en-US"/>
        </w:rPr>
        <w:t>Three angelic messages (14:6-12)</w:t>
      </w:r>
    </w:p>
    <w:p>
      <w:pPr>
        <w:pStyle w:val="List Paragraph"/>
        <w:numPr>
          <w:ilvl w:val="2"/>
          <w:numId w:val="6"/>
        </w:numPr>
        <w:rPr>
          <w:lang w:val="en-US"/>
        </w:rPr>
      </w:pPr>
      <w:r>
        <w:rPr>
          <w:rStyle w:val="None"/>
          <w:rtl w:val="0"/>
          <w:lang w:val="en-US"/>
        </w:rPr>
        <w:t>The eternal Gospel (14:6-7)</w:t>
      </w:r>
    </w:p>
    <w:p>
      <w:pPr>
        <w:pStyle w:val="List Paragraph"/>
        <w:numPr>
          <w:ilvl w:val="2"/>
          <w:numId w:val="6"/>
        </w:numPr>
        <w:rPr>
          <w:lang w:val="en-US"/>
        </w:rPr>
      </w:pPr>
      <w:r>
        <w:rPr>
          <w:rStyle w:val="None"/>
          <w:rtl w:val="0"/>
          <w:lang w:val="en-US"/>
        </w:rPr>
        <w:t>The fall of Babylon (14:8)</w:t>
      </w:r>
    </w:p>
    <w:p>
      <w:pPr>
        <w:pStyle w:val="List Paragraph"/>
        <w:numPr>
          <w:ilvl w:val="2"/>
          <w:numId w:val="6"/>
        </w:numPr>
        <w:rPr>
          <w:lang w:val="en-US"/>
        </w:rPr>
      </w:pPr>
      <w:r>
        <w:rPr>
          <w:rStyle w:val="None"/>
          <w:rtl w:val="0"/>
          <w:lang w:val="en-US"/>
        </w:rPr>
        <w:t>A warning against worship of the beast (14:9-12)</w:t>
      </w:r>
    </w:p>
    <w:p>
      <w:pPr>
        <w:pStyle w:val="List Paragraph"/>
        <w:numPr>
          <w:ilvl w:val="1"/>
          <w:numId w:val="6"/>
        </w:numPr>
        <w:rPr>
          <w:lang w:val="en-US"/>
        </w:rPr>
      </w:pPr>
      <w:r>
        <w:rPr>
          <w:rStyle w:val="None"/>
          <w:rtl w:val="0"/>
          <w:lang w:val="en-US"/>
        </w:rPr>
        <w:t>Two harvests (14:14-20)</w:t>
      </w:r>
    </w:p>
    <w:p>
      <w:pPr>
        <w:pStyle w:val="List Paragraph"/>
        <w:numPr>
          <w:ilvl w:val="2"/>
          <w:numId w:val="6"/>
        </w:numPr>
        <w:rPr>
          <w:lang w:val="en-US"/>
        </w:rPr>
      </w:pPr>
      <w:r>
        <w:rPr>
          <w:rStyle w:val="None"/>
          <w:rtl w:val="0"/>
          <w:lang w:val="en-US"/>
        </w:rPr>
        <w:t xml:space="preserve">Harvested by </w:t>
      </w:r>
      <w:r>
        <w:rPr>
          <w:rStyle w:val="None"/>
          <w:rtl w:val="0"/>
          <w:lang w:val="en-US"/>
        </w:rPr>
        <w:t>“</w:t>
      </w:r>
      <w:r>
        <w:rPr>
          <w:rStyle w:val="None"/>
          <w:rtl w:val="0"/>
          <w:lang w:val="en-US"/>
        </w:rPr>
        <w:t>one like a son of man</w:t>
      </w:r>
      <w:r>
        <w:rPr>
          <w:rStyle w:val="None"/>
          <w:rtl w:val="0"/>
          <w:lang w:val="en-US"/>
        </w:rPr>
        <w:t xml:space="preserve">” </w:t>
      </w:r>
      <w:r>
        <w:rPr>
          <w:rStyle w:val="None"/>
          <w:rtl w:val="0"/>
          <w:lang w:val="en-US"/>
        </w:rPr>
        <w:t>(14:14-16)</w:t>
      </w:r>
    </w:p>
    <w:p>
      <w:pPr>
        <w:pStyle w:val="List Paragraph"/>
        <w:numPr>
          <w:ilvl w:val="2"/>
          <w:numId w:val="6"/>
        </w:numPr>
        <w:rPr>
          <w:lang w:val="en-US"/>
        </w:rPr>
      </w:pPr>
      <w:r>
        <w:rPr>
          <w:rStyle w:val="None"/>
          <w:rtl w:val="0"/>
          <w:lang w:val="en-US"/>
        </w:rPr>
        <w:t>Harvested by and angel with much bloodshed (14:17-20)</w:t>
      </w:r>
    </w:p>
    <w:p>
      <w:pPr>
        <w:pStyle w:val="List Paragraph"/>
        <w:numPr>
          <w:ilvl w:val="1"/>
          <w:numId w:val="6"/>
        </w:numPr>
        <w:rPr>
          <w:lang w:val="en-US"/>
        </w:rPr>
      </w:pPr>
      <w:r>
        <w:rPr>
          <w:rStyle w:val="None"/>
          <w:rtl w:val="0"/>
          <w:lang w:val="en-US"/>
        </w:rPr>
        <w:t>The seven bowls (15:1-16:21)</w:t>
      </w:r>
    </w:p>
    <w:p>
      <w:pPr>
        <w:pStyle w:val="List Paragraph"/>
        <w:numPr>
          <w:ilvl w:val="2"/>
          <w:numId w:val="6"/>
        </w:numPr>
        <w:rPr>
          <w:lang w:val="en-US"/>
        </w:rPr>
      </w:pPr>
      <w:r>
        <w:rPr>
          <w:rStyle w:val="None"/>
          <w:rtl w:val="0"/>
          <w:lang w:val="en-US"/>
        </w:rPr>
        <w:t>Preparation (15:1-16:1)</w:t>
      </w:r>
    </w:p>
    <w:p>
      <w:pPr>
        <w:pStyle w:val="List Paragraph"/>
        <w:numPr>
          <w:ilvl w:val="2"/>
          <w:numId w:val="6"/>
        </w:numPr>
        <w:rPr>
          <w:lang w:val="en-US"/>
        </w:rPr>
      </w:pPr>
      <w:r>
        <w:rPr>
          <w:rStyle w:val="None"/>
          <w:rtl w:val="0"/>
          <w:lang w:val="en-US"/>
        </w:rPr>
        <w:t>The first bowl: malignant sores (16:2)</w:t>
      </w:r>
    </w:p>
    <w:p>
      <w:pPr>
        <w:pStyle w:val="List Paragraph"/>
        <w:numPr>
          <w:ilvl w:val="2"/>
          <w:numId w:val="6"/>
        </w:numPr>
        <w:rPr>
          <w:lang w:val="en-US"/>
        </w:rPr>
      </w:pPr>
      <w:r>
        <w:rPr>
          <w:rStyle w:val="None"/>
          <w:rtl w:val="0"/>
          <w:lang w:val="en-US"/>
        </w:rPr>
        <w:t>The second bowl: the sea turns to blood (16:3)</w:t>
      </w:r>
    </w:p>
    <w:p>
      <w:pPr>
        <w:pStyle w:val="List Paragraph"/>
        <w:numPr>
          <w:ilvl w:val="2"/>
          <w:numId w:val="6"/>
        </w:numPr>
        <w:rPr>
          <w:lang w:val="en-US"/>
        </w:rPr>
      </w:pPr>
      <w:r>
        <w:rPr>
          <w:rStyle w:val="None"/>
          <w:rtl w:val="0"/>
          <w:lang w:val="en-US"/>
        </w:rPr>
        <w:t>The third bowl: All the rivers and springs turn into blood (16:4-7)</w:t>
      </w:r>
    </w:p>
    <w:p>
      <w:pPr>
        <w:pStyle w:val="List Paragraph"/>
        <w:numPr>
          <w:ilvl w:val="2"/>
          <w:numId w:val="6"/>
        </w:numPr>
        <w:rPr>
          <w:lang w:val="en-US"/>
        </w:rPr>
      </w:pPr>
      <w:r>
        <w:rPr>
          <w:rStyle w:val="None"/>
          <w:rtl w:val="0"/>
          <w:lang w:val="en-US"/>
        </w:rPr>
        <w:t>The fourth bowl: scorching heat (16:8-9)</w:t>
      </w:r>
    </w:p>
    <w:p>
      <w:pPr>
        <w:pStyle w:val="List Paragraph"/>
        <w:numPr>
          <w:ilvl w:val="2"/>
          <w:numId w:val="6"/>
        </w:numPr>
        <w:rPr>
          <w:lang w:val="en-US"/>
        </w:rPr>
      </w:pPr>
      <w:r>
        <w:rPr>
          <w:rStyle w:val="None"/>
          <w:rtl w:val="0"/>
          <w:lang w:val="en-US"/>
        </w:rPr>
        <w:t>The fifth bowl: darkness and pain (16:10-11)</w:t>
      </w:r>
    </w:p>
    <w:p>
      <w:pPr>
        <w:pStyle w:val="List Paragraph"/>
        <w:numPr>
          <w:ilvl w:val="2"/>
          <w:numId w:val="6"/>
        </w:numPr>
        <w:rPr>
          <w:lang w:val="en-US"/>
        </w:rPr>
      </w:pPr>
      <w:r>
        <w:rPr>
          <w:rStyle w:val="None"/>
          <w:rtl w:val="0"/>
          <w:lang w:val="en-US"/>
        </w:rPr>
        <w:t>The sixth bowl: the Eastern hordes gather for Armageddon (16:12-16)</w:t>
      </w:r>
    </w:p>
    <w:p>
      <w:pPr>
        <w:pStyle w:val="List Paragraph"/>
        <w:numPr>
          <w:ilvl w:val="2"/>
          <w:numId w:val="6"/>
        </w:numPr>
        <w:rPr>
          <w:lang w:val="en-US"/>
        </w:rPr>
      </w:pPr>
      <w:r>
        <w:rPr>
          <w:rStyle w:val="None"/>
          <w:rtl w:val="0"/>
          <w:lang w:val="en-US"/>
        </w:rPr>
        <w:t>The seventh bowl: the enemy is overthrown (16:17-21)</w:t>
      </w:r>
    </w:p>
    <w:p>
      <w:pPr>
        <w:pStyle w:val="List Paragraph"/>
        <w:numPr>
          <w:ilvl w:val="0"/>
          <w:numId w:val="6"/>
        </w:numPr>
        <w:rPr>
          <w:lang w:val="en-US"/>
        </w:rPr>
      </w:pPr>
      <w:r>
        <w:rPr>
          <w:rStyle w:val="None"/>
          <w:rtl w:val="0"/>
          <w:lang w:val="en-US"/>
        </w:rPr>
        <w:t>The Fall of Babylon and the Return of Christ (17:1-19:21)</w:t>
      </w:r>
    </w:p>
    <w:p>
      <w:pPr>
        <w:pStyle w:val="List Paragraph"/>
        <w:numPr>
          <w:ilvl w:val="1"/>
          <w:numId w:val="6"/>
        </w:numPr>
        <w:rPr>
          <w:lang w:val="en-US"/>
        </w:rPr>
      </w:pPr>
      <w:r>
        <w:rPr>
          <w:rStyle w:val="None"/>
          <w:rtl w:val="0"/>
          <w:lang w:val="en-US"/>
        </w:rPr>
        <w:t>The harlot Babylon described by paganism (17:1-8)</w:t>
      </w:r>
    </w:p>
    <w:p>
      <w:pPr>
        <w:pStyle w:val="List Paragraph"/>
        <w:numPr>
          <w:ilvl w:val="1"/>
          <w:numId w:val="6"/>
        </w:numPr>
        <w:rPr>
          <w:lang w:val="en-US"/>
        </w:rPr>
      </w:pPr>
      <w:r>
        <w:rPr>
          <w:rStyle w:val="None"/>
          <w:rtl w:val="0"/>
          <w:lang w:val="en-US"/>
        </w:rPr>
        <w:t>Babylon is destroyed with its commercialism (18:1-19:5)</w:t>
      </w:r>
    </w:p>
    <w:p>
      <w:pPr>
        <w:pStyle w:val="List Paragraph"/>
        <w:numPr>
          <w:ilvl w:val="1"/>
          <w:numId w:val="6"/>
        </w:numPr>
        <w:rPr>
          <w:lang w:val="en-US"/>
        </w:rPr>
      </w:pPr>
      <w:r>
        <w:rPr>
          <w:rStyle w:val="None"/>
          <w:rtl w:val="0"/>
          <w:lang w:val="en-US"/>
        </w:rPr>
        <w:t>The marriage supper of the Lamb (19:6-10)</w:t>
      </w:r>
    </w:p>
    <w:p>
      <w:pPr>
        <w:pStyle w:val="List Paragraph"/>
        <w:numPr>
          <w:ilvl w:val="1"/>
          <w:numId w:val="6"/>
        </w:numPr>
        <w:rPr>
          <w:lang w:val="en-US"/>
        </w:rPr>
      </w:pPr>
      <w:r>
        <w:rPr>
          <w:rStyle w:val="None"/>
          <w:rtl w:val="0"/>
          <w:lang w:val="en-US"/>
        </w:rPr>
        <w:t>The descent of Christ (19:11-16)</w:t>
      </w:r>
    </w:p>
    <w:p>
      <w:pPr>
        <w:pStyle w:val="List Paragraph"/>
        <w:numPr>
          <w:ilvl w:val="1"/>
          <w:numId w:val="6"/>
        </w:numPr>
        <w:rPr>
          <w:lang w:val="en-US"/>
        </w:rPr>
      </w:pPr>
      <w:r>
        <w:rPr>
          <w:rStyle w:val="None"/>
          <w:rtl w:val="0"/>
          <w:lang w:val="en-US"/>
        </w:rPr>
        <w:t>The wicked are defeated and the Beast and False Prophet are cast into the lake of fire (19:17-21)</w:t>
      </w:r>
    </w:p>
    <w:p>
      <w:pPr>
        <w:pStyle w:val="List Paragraph"/>
        <w:numPr>
          <w:ilvl w:val="0"/>
          <w:numId w:val="6"/>
        </w:numPr>
        <w:rPr>
          <w:lang w:val="en-US"/>
        </w:rPr>
      </w:pPr>
      <w:r>
        <w:rPr>
          <w:rStyle w:val="None"/>
          <w:rtl w:val="0"/>
          <w:lang w:val="en-US"/>
        </w:rPr>
        <w:t>The Kingdom of Christ and of God (20:1-22:5)</w:t>
      </w:r>
    </w:p>
    <w:p>
      <w:pPr>
        <w:pStyle w:val="List Paragraph"/>
        <w:numPr>
          <w:ilvl w:val="1"/>
          <w:numId w:val="6"/>
        </w:numPr>
        <w:rPr>
          <w:lang w:val="en-US"/>
        </w:rPr>
      </w:pPr>
      <w:r>
        <w:rPr>
          <w:rStyle w:val="None"/>
          <w:rtl w:val="0"/>
          <w:lang w:val="en-US"/>
        </w:rPr>
        <w:t>Satan is bound for 1000 years (20:1-3)</w:t>
      </w:r>
    </w:p>
    <w:p>
      <w:pPr>
        <w:pStyle w:val="List Paragraph"/>
        <w:numPr>
          <w:ilvl w:val="1"/>
          <w:numId w:val="6"/>
        </w:numPr>
        <w:rPr>
          <w:lang w:val="en-US"/>
        </w:rPr>
      </w:pPr>
      <w:r>
        <w:rPr>
          <w:rStyle w:val="None"/>
          <w:rtl w:val="0"/>
          <w:lang w:val="en-US"/>
        </w:rPr>
        <w:t>The millennial reign of Christ (20:4-6)</w:t>
      </w:r>
    </w:p>
    <w:p>
      <w:pPr>
        <w:pStyle w:val="List Paragraph"/>
        <w:numPr>
          <w:ilvl w:val="1"/>
          <w:numId w:val="6"/>
        </w:numPr>
        <w:rPr>
          <w:lang w:val="en-US"/>
        </w:rPr>
      </w:pPr>
      <w:r>
        <w:rPr>
          <w:rStyle w:val="None"/>
          <w:rtl w:val="0"/>
          <w:lang w:val="en-US"/>
        </w:rPr>
        <w:t>Satan is loosed and there is rebellion defeated (20:7-10)</w:t>
      </w:r>
    </w:p>
    <w:p>
      <w:pPr>
        <w:pStyle w:val="List Paragraph"/>
        <w:numPr>
          <w:ilvl w:val="1"/>
          <w:numId w:val="6"/>
        </w:numPr>
        <w:rPr>
          <w:lang w:val="en-US"/>
        </w:rPr>
      </w:pPr>
      <w:r>
        <w:rPr>
          <w:rStyle w:val="None"/>
          <w:rtl w:val="0"/>
          <w:lang w:val="en-US"/>
        </w:rPr>
        <w:t>The Great White Throne Judgment (20:11-15)</w:t>
      </w:r>
    </w:p>
    <w:p>
      <w:pPr>
        <w:pStyle w:val="List Paragraph"/>
        <w:numPr>
          <w:ilvl w:val="1"/>
          <w:numId w:val="6"/>
        </w:numPr>
        <w:rPr>
          <w:lang w:val="en-US"/>
        </w:rPr>
      </w:pPr>
      <w:r>
        <w:rPr>
          <w:rStyle w:val="None"/>
          <w:rtl w:val="0"/>
          <w:lang w:val="en-US"/>
        </w:rPr>
        <w:t>The new heaven, new earth, and the new Jerusalem (21:1-22:5)</w:t>
      </w:r>
    </w:p>
    <w:p>
      <w:pPr>
        <w:pStyle w:val="List Paragraph"/>
        <w:numPr>
          <w:ilvl w:val="0"/>
          <w:numId w:val="6"/>
        </w:numPr>
        <w:rPr>
          <w:lang w:val="en-US"/>
        </w:rPr>
      </w:pPr>
      <w:r>
        <w:rPr>
          <w:rStyle w:val="None"/>
          <w:rtl w:val="0"/>
          <w:lang w:val="en-US"/>
        </w:rPr>
        <w:t>Conclusion (22:6-21)</w:t>
      </w:r>
    </w:p>
    <w:p>
      <w:pPr>
        <w:pStyle w:val="List Paragraph"/>
        <w:numPr>
          <w:ilvl w:val="1"/>
          <w:numId w:val="6"/>
        </w:numPr>
        <w:rPr>
          <w:lang w:val="en-US"/>
        </w:rPr>
      </w:pPr>
      <w:r>
        <w:rPr>
          <w:rStyle w:val="None"/>
          <w:rtl w:val="0"/>
          <w:lang w:val="en-US"/>
        </w:rPr>
        <w:t>The trustworthiness of Revelation and warnings (22:6-20)</w:t>
      </w:r>
    </w:p>
    <w:p>
      <w:pPr>
        <w:pStyle w:val="List Paragraph"/>
        <w:numPr>
          <w:ilvl w:val="1"/>
          <w:numId w:val="6"/>
        </w:numPr>
        <w:rPr>
          <w:lang w:val="en-US"/>
        </w:rPr>
      </w:pPr>
      <w:r>
        <w:rPr>
          <w:rStyle w:val="None"/>
          <w:rtl w:val="0"/>
          <w:lang w:val="en-US"/>
        </w:rPr>
        <w:t xml:space="preserve">Benediction (22:21) </w:t>
      </w:r>
      <w:r>
        <w:rPr>
          <w:rStyle w:val="None"/>
          <w:vertAlign w:val="superscript"/>
        </w:rPr>
        <w:footnoteReference w:id="109"/>
      </w:r>
    </w:p>
    <w:p>
      <w:pPr>
        <w:pStyle w:val="Body"/>
        <w:ind w:left="360" w:firstLine="0"/>
      </w:pPr>
    </w:p>
    <w:p>
      <w:pPr>
        <w:pStyle w:val="Body"/>
        <w:jc w:val="center"/>
      </w:pPr>
      <w:r>
        <w:rPr>
          <w:rStyle w:val="None"/>
        </w:rPr>
        <w:drawing xmlns:a="http://schemas.openxmlformats.org/drawingml/2006/main">
          <wp:inline distT="0" distB="0" distL="0" distR="0">
            <wp:extent cx="5486400" cy="3656077"/>
            <wp:effectExtent l="0" t="0" r="0" b="0"/>
            <wp:docPr id="1073741826" name="officeArt object" descr="Mountain, Alps, Hills, Valley, Switzerland, Sky, Clouds"/>
            <wp:cNvGraphicFramePr/>
            <a:graphic xmlns:a="http://schemas.openxmlformats.org/drawingml/2006/main">
              <a:graphicData uri="http://schemas.openxmlformats.org/drawingml/2006/picture">
                <pic:pic xmlns:pic="http://schemas.openxmlformats.org/drawingml/2006/picture">
                  <pic:nvPicPr>
                    <pic:cNvPr id="1073741826" name="Mountain, Alps, Hills, Valley, Switzerland, Sky, Clouds" descr="Mountain, Alps, Hills, Valley, Switzerland, Sky, Clouds"/>
                    <pic:cNvPicPr>
                      <a:picLocks noChangeAspect="1"/>
                    </pic:cNvPicPr>
                  </pic:nvPicPr>
                  <pic:blipFill>
                    <a:blip r:embed="rId11">
                      <a:extLst/>
                    </a:blip>
                    <a:stretch>
                      <a:fillRect/>
                    </a:stretch>
                  </pic:blipFill>
                  <pic:spPr>
                    <a:xfrm>
                      <a:off x="0" y="0"/>
                      <a:ext cx="5486400" cy="3656077"/>
                    </a:xfrm>
                    <a:prstGeom prst="rect">
                      <a:avLst/>
                    </a:prstGeom>
                    <a:ln w="12700" cap="flat">
                      <a:noFill/>
                      <a:miter lim="400000"/>
                    </a:ln>
                    <a:effectLst/>
                  </pic:spPr>
                </pic:pic>
              </a:graphicData>
            </a:graphic>
          </wp:inline>
        </w:drawing>
      </w:r>
      <w:r>
        <w:rPr>
          <w:rStyle w:val="None"/>
          <w:vertAlign w:val="superscript"/>
        </w:rPr>
        <w:footnoteReference w:id="110"/>
      </w:r>
    </w:p>
    <w:p>
      <w:pPr>
        <w:pStyle w:val="Body"/>
        <w:jc w:val="center"/>
        <w:rPr>
          <w:rStyle w:val="None"/>
          <w:b w:val="1"/>
          <w:bCs w:val="1"/>
          <w:sz w:val="32"/>
          <w:szCs w:val="32"/>
        </w:rPr>
      </w:pPr>
      <w:r>
        <w:rPr>
          <w:rStyle w:val="None"/>
          <w:b w:val="1"/>
          <w:bCs w:val="1"/>
          <w:sz w:val="32"/>
          <w:szCs w:val="32"/>
          <w:rtl w:val="0"/>
          <w:lang w:val="en-US"/>
        </w:rPr>
        <w:t>Revelation 18:1-20 (The Message)</w:t>
      </w:r>
    </w:p>
    <w:p>
      <w:pPr>
        <w:pStyle w:val="Body"/>
        <w:tabs>
          <w:tab w:val="left" w:pos="1080"/>
        </w:tabs>
        <w:spacing w:before="180"/>
        <w:ind w:left="1080" w:right="360" w:hanging="540"/>
        <w:jc w:val="both"/>
      </w:pPr>
      <w:r>
        <w:rPr>
          <w:rStyle w:val="None"/>
          <w:vertAlign w:val="superscript"/>
          <w:rtl w:val="0"/>
        </w:rPr>
        <w:t>1</w:t>
      </w:r>
      <w:r>
        <w:rPr>
          <w:rStyle w:val="None"/>
          <w:vertAlign w:val="superscript"/>
          <w:rtl w:val="0"/>
        </w:rPr>
        <w:t>–</w:t>
      </w:r>
      <w:r>
        <w:rPr>
          <w:rStyle w:val="None"/>
          <w:vertAlign w:val="superscript"/>
          <w:rtl w:val="0"/>
        </w:rPr>
        <w:t>8</w:t>
      </w:r>
      <w:r>
        <w:rPr>
          <w:rStyle w:val="None"/>
          <w:vertAlign w:val="superscript"/>
          <w:rtl w:val="0"/>
        </w:rPr>
        <w:t> </w:t>
      </w:r>
      <w:r>
        <w:rPr>
          <w:rStyle w:val="None"/>
          <w:rtl w:val="0"/>
        </w:rPr>
        <w:tab/>
        <w:t>18</w:t>
      </w:r>
      <w:r>
        <w:rPr>
          <w:rStyle w:val="None"/>
          <w:rtl w:val="0"/>
        </w:rPr>
        <w:t> </w:t>
      </w:r>
      <w:r>
        <w:rPr>
          <w:rStyle w:val="None"/>
          <w:rtl w:val="0"/>
          <w:lang w:val="en-US"/>
        </w:rPr>
        <w:t>Following this I saw another Angel descend from Heaven. His authority was immense, his glory flooded earth with brightness, his voice thunderous:</w:t>
      </w:r>
    </w:p>
    <w:p>
      <w:pPr>
        <w:pStyle w:val="Body"/>
        <w:tabs>
          <w:tab w:val="left" w:pos="1440"/>
        </w:tabs>
        <w:ind w:left="1800" w:right="360" w:hanging="1800"/>
        <w:jc w:val="both"/>
      </w:pPr>
      <w:r>
        <w:rPr>
          <w:rStyle w:val="None"/>
          <w:rtl w:val="0"/>
          <w:lang w:val="en-US"/>
        </w:rPr>
        <w:tab/>
        <w:t>Ruined, ruined, Great Babylon, ruined!</w:t>
      </w:r>
    </w:p>
    <w:p>
      <w:pPr>
        <w:pStyle w:val="Body"/>
        <w:tabs>
          <w:tab w:val="left" w:pos="1800"/>
        </w:tabs>
        <w:ind w:left="2160" w:right="360" w:hanging="2160"/>
        <w:jc w:val="both"/>
      </w:pPr>
      <w:r>
        <w:rPr>
          <w:rStyle w:val="None"/>
          <w:rtl w:val="0"/>
          <w:lang w:val="en-US"/>
        </w:rPr>
        <w:tab/>
        <w:t>A ghost town for demons is all that</w:t>
      </w:r>
      <w:r>
        <w:rPr>
          <w:rStyle w:val="None"/>
          <w:rtl w:val="1"/>
        </w:rPr>
        <w:t>’</w:t>
      </w:r>
      <w:r>
        <w:rPr>
          <w:rStyle w:val="None"/>
          <w:rtl w:val="0"/>
          <w:lang w:val="en-US"/>
        </w:rPr>
        <w:t>s left!</w:t>
      </w:r>
    </w:p>
    <w:p>
      <w:pPr>
        <w:pStyle w:val="Body"/>
        <w:tabs>
          <w:tab w:val="left" w:pos="1440"/>
        </w:tabs>
        <w:ind w:left="1800" w:right="360" w:hanging="1800"/>
        <w:jc w:val="both"/>
      </w:pPr>
      <w:r>
        <w:rPr>
          <w:rStyle w:val="None"/>
          <w:rtl w:val="0"/>
          <w:lang w:val="en-US"/>
        </w:rPr>
        <w:tab/>
        <w:t>A garrison of carrion spirits,</w:t>
      </w:r>
    </w:p>
    <w:p>
      <w:pPr>
        <w:pStyle w:val="Body"/>
        <w:tabs>
          <w:tab w:val="left" w:pos="1800"/>
        </w:tabs>
        <w:ind w:left="2160" w:right="360" w:hanging="2160"/>
        <w:jc w:val="both"/>
      </w:pPr>
      <w:r>
        <w:rPr>
          <w:rStyle w:val="None"/>
          <w:rtl w:val="0"/>
          <w:lang w:val="en-US"/>
        </w:rPr>
        <w:tab/>
        <w:t>garrison of loathsome, carrion birds.</w:t>
      </w:r>
    </w:p>
    <w:p>
      <w:pPr>
        <w:pStyle w:val="Body"/>
        <w:tabs>
          <w:tab w:val="left" w:pos="1440"/>
        </w:tabs>
        <w:ind w:left="1800" w:right="360" w:hanging="1800"/>
        <w:jc w:val="both"/>
      </w:pPr>
      <w:r>
        <w:rPr>
          <w:rStyle w:val="None"/>
          <w:rtl w:val="0"/>
          <w:lang w:val="en-US"/>
        </w:rPr>
        <w:tab/>
        <w:t>All nations drank the wild wine of her whoring;</w:t>
      </w:r>
    </w:p>
    <w:p>
      <w:pPr>
        <w:pStyle w:val="Body"/>
        <w:tabs>
          <w:tab w:val="left" w:pos="1800"/>
        </w:tabs>
        <w:ind w:left="2160" w:right="360" w:hanging="2160"/>
        <w:jc w:val="both"/>
      </w:pPr>
      <w:r>
        <w:rPr>
          <w:rStyle w:val="None"/>
          <w:rtl w:val="0"/>
          <w:lang w:val="en-US"/>
        </w:rPr>
        <w:tab/>
        <w:t>kings of the earth went whoring with her;</w:t>
      </w:r>
    </w:p>
    <w:p>
      <w:pPr>
        <w:pStyle w:val="Body"/>
        <w:tabs>
          <w:tab w:val="left" w:pos="1800"/>
        </w:tabs>
        <w:ind w:left="2160" w:right="360" w:hanging="2160"/>
        <w:jc w:val="both"/>
      </w:pPr>
      <w:r>
        <w:rPr>
          <w:rStyle w:val="None"/>
          <w:rtl w:val="0"/>
          <w:lang w:val="fr-FR"/>
        </w:rPr>
        <w:tab/>
        <w:t>entrepreneurs made millions exploiting her.</w:t>
      </w:r>
    </w:p>
    <w:p>
      <w:pPr>
        <w:pStyle w:val="Body"/>
        <w:tabs>
          <w:tab w:val="left" w:pos="1080"/>
        </w:tabs>
        <w:spacing w:before="180"/>
        <w:ind w:left="1080" w:right="360" w:hanging="1080"/>
        <w:jc w:val="both"/>
      </w:pPr>
      <w:r>
        <w:rPr>
          <w:rStyle w:val="None"/>
          <w:rtl w:val="0"/>
          <w:lang w:val="en-US"/>
        </w:rPr>
        <w:tab/>
        <w:t>Just then I heard another shout out of Heaven:</w:t>
      </w:r>
    </w:p>
    <w:p>
      <w:pPr>
        <w:pStyle w:val="Body"/>
        <w:tabs>
          <w:tab w:val="left" w:pos="1440"/>
        </w:tabs>
        <w:spacing w:before="180"/>
        <w:ind w:left="1800" w:right="360" w:hanging="1800"/>
        <w:jc w:val="both"/>
      </w:pPr>
      <w:r>
        <w:rPr>
          <w:rStyle w:val="None"/>
          <w:rtl w:val="0"/>
          <w:lang w:val="en-US"/>
        </w:rPr>
        <w:tab/>
        <w:t>Get out, my people, as fast as you can,</w:t>
      </w:r>
    </w:p>
    <w:p>
      <w:pPr>
        <w:pStyle w:val="Body"/>
        <w:tabs>
          <w:tab w:val="left" w:pos="1800"/>
        </w:tabs>
        <w:ind w:left="2160" w:right="360" w:hanging="2160"/>
        <w:jc w:val="both"/>
      </w:pPr>
      <w:r>
        <w:rPr>
          <w:rStyle w:val="None"/>
          <w:rtl w:val="0"/>
          <w:lang w:val="en-US"/>
        </w:rPr>
        <w:tab/>
        <w:t>so you don</w:t>
      </w:r>
      <w:r>
        <w:rPr>
          <w:rStyle w:val="None"/>
          <w:rtl w:val="1"/>
        </w:rPr>
        <w:t>’</w:t>
      </w:r>
      <w:r>
        <w:rPr>
          <w:rStyle w:val="None"/>
          <w:rtl w:val="0"/>
          <w:lang w:val="en-US"/>
        </w:rPr>
        <w:t>t get mixed up in her sins,</w:t>
      </w:r>
    </w:p>
    <w:p>
      <w:pPr>
        <w:pStyle w:val="Body"/>
        <w:tabs>
          <w:tab w:val="left" w:pos="1800"/>
        </w:tabs>
        <w:ind w:left="2160" w:right="360" w:hanging="2160"/>
        <w:jc w:val="both"/>
      </w:pPr>
      <w:r>
        <w:rPr>
          <w:rStyle w:val="None"/>
          <w:rtl w:val="0"/>
          <w:lang w:val="en-US"/>
        </w:rPr>
        <w:tab/>
        <w:t>so you don</w:t>
      </w:r>
      <w:r>
        <w:rPr>
          <w:rStyle w:val="None"/>
          <w:rtl w:val="1"/>
        </w:rPr>
        <w:t>’</w:t>
      </w:r>
      <w:r>
        <w:rPr>
          <w:rStyle w:val="None"/>
          <w:rtl w:val="0"/>
          <w:lang w:val="en-US"/>
        </w:rPr>
        <w:t>t get caught in her doom.</w:t>
      </w:r>
    </w:p>
    <w:p>
      <w:pPr>
        <w:pStyle w:val="Body"/>
        <w:tabs>
          <w:tab w:val="left" w:pos="1440"/>
        </w:tabs>
        <w:ind w:left="1800" w:right="360" w:hanging="1800"/>
        <w:jc w:val="both"/>
      </w:pPr>
      <w:r>
        <w:rPr>
          <w:rStyle w:val="None"/>
          <w:rtl w:val="0"/>
          <w:lang w:val="en-US"/>
        </w:rPr>
        <w:tab/>
        <w:t>Her sins stink to high Heaven;</w:t>
      </w:r>
    </w:p>
    <w:p>
      <w:pPr>
        <w:pStyle w:val="Body"/>
        <w:tabs>
          <w:tab w:val="left" w:pos="1800"/>
        </w:tabs>
        <w:ind w:left="2160" w:right="360" w:hanging="2160"/>
        <w:jc w:val="both"/>
      </w:pPr>
      <w:r>
        <w:rPr>
          <w:rStyle w:val="None"/>
          <w:rtl w:val="0"/>
          <w:lang w:val="en-US"/>
        </w:rPr>
        <w:tab/>
        <w:t>God has remembered every evil she</w:t>
      </w:r>
      <w:r>
        <w:rPr>
          <w:rStyle w:val="None"/>
          <w:rtl w:val="1"/>
        </w:rPr>
        <w:t>’</w:t>
      </w:r>
      <w:r>
        <w:rPr>
          <w:rStyle w:val="None"/>
          <w:rtl w:val="0"/>
        </w:rPr>
        <w:t>s done.</w:t>
      </w:r>
    </w:p>
    <w:p>
      <w:pPr>
        <w:pStyle w:val="Body"/>
        <w:tabs>
          <w:tab w:val="left" w:pos="1440"/>
        </w:tabs>
        <w:ind w:left="1800" w:right="360" w:hanging="1800"/>
        <w:jc w:val="both"/>
      </w:pPr>
      <w:r>
        <w:rPr>
          <w:rStyle w:val="None"/>
          <w:rtl w:val="0"/>
          <w:lang w:val="en-US"/>
        </w:rPr>
        <w:tab/>
        <w:t>Give her back what she</w:t>
      </w:r>
      <w:r>
        <w:rPr>
          <w:rStyle w:val="None"/>
          <w:rtl w:val="1"/>
        </w:rPr>
        <w:t>’</w:t>
      </w:r>
      <w:r>
        <w:rPr>
          <w:rStyle w:val="None"/>
          <w:rtl w:val="0"/>
          <w:lang w:val="en-US"/>
        </w:rPr>
        <w:t>s given,</w:t>
      </w:r>
    </w:p>
    <w:p>
      <w:pPr>
        <w:pStyle w:val="Body"/>
        <w:tabs>
          <w:tab w:val="left" w:pos="1800"/>
        </w:tabs>
        <w:ind w:left="2160" w:right="360" w:hanging="2160"/>
        <w:jc w:val="both"/>
      </w:pPr>
      <w:r>
        <w:rPr>
          <w:rStyle w:val="None"/>
          <w:rtl w:val="0"/>
          <w:lang w:val="en-US"/>
        </w:rPr>
        <w:tab/>
        <w:t>double what she</w:t>
      </w:r>
      <w:r>
        <w:rPr>
          <w:rStyle w:val="None"/>
          <w:rtl w:val="1"/>
        </w:rPr>
        <w:t>’</w:t>
      </w:r>
      <w:r>
        <w:rPr>
          <w:rStyle w:val="None"/>
          <w:rtl w:val="0"/>
          <w:lang w:val="en-US"/>
        </w:rPr>
        <w:t>s doubled in her works,</w:t>
      </w:r>
    </w:p>
    <w:p>
      <w:pPr>
        <w:pStyle w:val="Body"/>
        <w:tabs>
          <w:tab w:val="left" w:pos="1800"/>
        </w:tabs>
        <w:ind w:left="2160" w:right="360" w:hanging="2160"/>
        <w:jc w:val="both"/>
      </w:pPr>
      <w:r>
        <w:rPr>
          <w:rStyle w:val="None"/>
          <w:rtl w:val="0"/>
          <w:lang w:val="en-US"/>
        </w:rPr>
        <w:tab/>
        <w:t>double the recipe in the cup she mixed;</w:t>
      </w:r>
    </w:p>
    <w:p>
      <w:pPr>
        <w:pStyle w:val="Body"/>
        <w:tabs>
          <w:tab w:val="left" w:pos="1440"/>
        </w:tabs>
        <w:ind w:left="1800" w:right="360" w:hanging="1800"/>
        <w:jc w:val="both"/>
      </w:pPr>
      <w:r>
        <w:rPr>
          <w:rStyle w:val="None"/>
          <w:rtl w:val="0"/>
          <w:lang w:val="en-US"/>
        </w:rPr>
        <w:tab/>
        <w:t>Bring her flaunting and wild ways</w:t>
      </w:r>
    </w:p>
    <w:p>
      <w:pPr>
        <w:pStyle w:val="Body"/>
        <w:tabs>
          <w:tab w:val="left" w:pos="1800"/>
        </w:tabs>
        <w:ind w:left="2160" w:right="360" w:hanging="2160"/>
        <w:jc w:val="both"/>
      </w:pPr>
      <w:r>
        <w:rPr>
          <w:rStyle w:val="None"/>
          <w:rtl w:val="0"/>
          <w:lang w:val="en-US"/>
        </w:rPr>
        <w:tab/>
        <w:t>to torment and tears.</w:t>
      </w:r>
    </w:p>
    <w:p>
      <w:pPr>
        <w:pStyle w:val="Body"/>
        <w:tabs>
          <w:tab w:val="left" w:pos="1440"/>
        </w:tabs>
        <w:ind w:left="1800" w:right="360" w:hanging="1800"/>
        <w:jc w:val="both"/>
      </w:pPr>
      <w:r>
        <w:rPr>
          <w:rStyle w:val="None"/>
          <w:rtl w:val="0"/>
          <w:lang w:val="en-US"/>
        </w:rPr>
        <w:tab/>
        <w:t xml:space="preserve">Because she gloated, </w:t>
      </w:r>
      <w:r>
        <w:rPr>
          <w:rStyle w:val="None"/>
          <w:rtl w:val="1"/>
          <w:lang w:val="ar-SA" w:bidi="ar-SA"/>
        </w:rPr>
        <w:t>“</w:t>
      </w:r>
      <w:r>
        <w:rPr>
          <w:rStyle w:val="None"/>
          <w:rtl w:val="0"/>
        </w:rPr>
        <w:t>I</w:t>
      </w:r>
      <w:r>
        <w:rPr>
          <w:rStyle w:val="None"/>
          <w:rtl w:val="1"/>
        </w:rPr>
        <w:t>’</w:t>
      </w:r>
      <w:r>
        <w:rPr>
          <w:rStyle w:val="None"/>
          <w:rtl w:val="0"/>
          <w:lang w:val="en-US"/>
        </w:rPr>
        <w:t>m queen over all,</w:t>
      </w:r>
    </w:p>
    <w:p>
      <w:pPr>
        <w:pStyle w:val="Body"/>
        <w:tabs>
          <w:tab w:val="left" w:pos="1800"/>
        </w:tabs>
        <w:ind w:left="2160" w:right="360" w:hanging="2160"/>
        <w:jc w:val="both"/>
      </w:pPr>
      <w:r>
        <w:rPr>
          <w:rStyle w:val="None"/>
          <w:rtl w:val="0"/>
          <w:lang w:val="en-US"/>
        </w:rPr>
        <w:tab/>
        <w:t>and no widow, never a tear on my face,</w:t>
      </w:r>
      <w:r>
        <w:rPr>
          <w:rStyle w:val="None"/>
          <w:rtl w:val="0"/>
        </w:rPr>
        <w:t>”</w:t>
      </w:r>
    </w:p>
    <w:p>
      <w:pPr>
        <w:pStyle w:val="Body"/>
        <w:tabs>
          <w:tab w:val="left" w:pos="1440"/>
        </w:tabs>
        <w:ind w:left="1800" w:right="360" w:hanging="1800"/>
        <w:jc w:val="both"/>
      </w:pPr>
      <w:r>
        <w:rPr>
          <w:rStyle w:val="None"/>
          <w:rtl w:val="0"/>
          <w:lang w:val="en-US"/>
        </w:rPr>
        <w:tab/>
        <w:t>In one day, disasters will crush her</w:t>
      </w:r>
      <w:r>
        <w:rPr>
          <w:rStyle w:val="None"/>
          <w:rtl w:val="0"/>
          <w:lang w:val="en-US"/>
        </w:rPr>
        <w:t>—</w:t>
      </w:r>
    </w:p>
    <w:p>
      <w:pPr>
        <w:pStyle w:val="Body"/>
        <w:tabs>
          <w:tab w:val="left" w:pos="1800"/>
        </w:tabs>
        <w:ind w:left="2160" w:right="360" w:hanging="2160"/>
        <w:jc w:val="both"/>
      </w:pPr>
      <w:r>
        <w:rPr>
          <w:rStyle w:val="None"/>
          <w:rtl w:val="0"/>
          <w:lang w:val="en-US"/>
        </w:rPr>
        <w:tab/>
        <w:t>death, heartbreak, and famine</w:t>
      </w:r>
      <w:r>
        <w:rPr>
          <w:rStyle w:val="None"/>
          <w:rtl w:val="0"/>
          <w:lang w:val="en-US"/>
        </w:rPr>
        <w:t>—</w:t>
      </w:r>
    </w:p>
    <w:p>
      <w:pPr>
        <w:pStyle w:val="Body"/>
        <w:tabs>
          <w:tab w:val="left" w:pos="1440"/>
        </w:tabs>
        <w:ind w:left="1800" w:right="360" w:hanging="1800"/>
        <w:jc w:val="both"/>
      </w:pPr>
      <w:r>
        <w:rPr>
          <w:rStyle w:val="None"/>
          <w:rtl w:val="0"/>
          <w:lang w:val="en-US"/>
        </w:rPr>
        <w:tab/>
        <w:t>Then she</w:t>
      </w:r>
      <w:r>
        <w:rPr>
          <w:rStyle w:val="None"/>
          <w:rtl w:val="1"/>
        </w:rPr>
        <w:t>’</w:t>
      </w:r>
      <w:r>
        <w:rPr>
          <w:rStyle w:val="None"/>
          <w:rtl w:val="0"/>
          <w:lang w:val="en-US"/>
        </w:rPr>
        <w:t>ll be burned by fire, because God,</w:t>
      </w:r>
    </w:p>
    <w:p>
      <w:pPr>
        <w:pStyle w:val="Body"/>
        <w:tabs>
          <w:tab w:val="left" w:pos="1800"/>
        </w:tabs>
        <w:ind w:left="2160" w:right="360" w:hanging="2160"/>
        <w:jc w:val="both"/>
      </w:pPr>
      <w:r>
        <w:rPr>
          <w:rStyle w:val="None"/>
          <w:rtl w:val="0"/>
          <w:lang w:val="en-US"/>
        </w:rPr>
        <w:tab/>
        <w:t>the Strong God who judges her,</w:t>
      </w:r>
    </w:p>
    <w:p>
      <w:pPr>
        <w:pStyle w:val="Body"/>
        <w:tabs>
          <w:tab w:val="left" w:pos="1800"/>
        </w:tabs>
        <w:ind w:left="2160" w:right="360" w:hanging="2160"/>
        <w:jc w:val="both"/>
      </w:pPr>
      <w:r>
        <w:rPr>
          <w:rStyle w:val="None"/>
          <w:rtl w:val="0"/>
          <w:lang w:val="en-US"/>
        </w:rPr>
        <w:tab/>
        <w:t>has had enough.</w:t>
      </w:r>
    </w:p>
    <w:p>
      <w:pPr>
        <w:pStyle w:val="Body"/>
        <w:tabs>
          <w:tab w:val="left" w:pos="1440"/>
        </w:tabs>
        <w:spacing w:before="180"/>
        <w:ind w:left="720" w:right="360" w:hanging="540"/>
        <w:jc w:val="both"/>
      </w:pPr>
      <w:r>
        <w:rPr>
          <w:rStyle w:val="None"/>
          <w:vertAlign w:val="superscript"/>
          <w:rtl w:val="0"/>
        </w:rPr>
        <w:t>9</w:t>
      </w:r>
      <w:r>
        <w:rPr>
          <w:rStyle w:val="None"/>
          <w:vertAlign w:val="superscript"/>
          <w:rtl w:val="0"/>
        </w:rPr>
        <w:t>–</w:t>
      </w:r>
      <w:r>
        <w:rPr>
          <w:rStyle w:val="None"/>
          <w:vertAlign w:val="superscript"/>
          <w:rtl w:val="0"/>
        </w:rPr>
        <w:t>10</w:t>
      </w:r>
      <w:r>
        <w:rPr>
          <w:rStyle w:val="None"/>
          <w:vertAlign w:val="superscript"/>
          <w:rtl w:val="0"/>
        </w:rPr>
        <w:t> </w:t>
      </w:r>
      <w:r>
        <w:rPr>
          <w:rStyle w:val="None"/>
          <w:rtl w:val="1"/>
          <w:lang w:val="ar-SA" w:bidi="ar-SA"/>
        </w:rPr>
        <w:tab/>
        <w:t>“</w:t>
      </w:r>
      <w:r>
        <w:rPr>
          <w:rStyle w:val="None"/>
          <w:rtl w:val="0"/>
          <w:lang w:val="en-US"/>
        </w:rPr>
        <w:t>The kings of the earth will see the smoke of her burning, and they</w:t>
      </w:r>
      <w:r>
        <w:rPr>
          <w:rStyle w:val="None"/>
          <w:rtl w:val="1"/>
        </w:rPr>
        <w:t>’</w:t>
      </w:r>
      <w:r>
        <w:rPr>
          <w:rStyle w:val="None"/>
          <w:rtl w:val="0"/>
          <w:lang w:val="en-US"/>
        </w:rPr>
        <w:t>ll cry and carry on, the kings who went night after night to her brothel. They</w:t>
      </w:r>
      <w:r>
        <w:rPr>
          <w:rStyle w:val="None"/>
          <w:rtl w:val="1"/>
        </w:rPr>
        <w:t>’</w:t>
      </w:r>
      <w:r>
        <w:rPr>
          <w:rStyle w:val="None"/>
          <w:rtl w:val="0"/>
          <w:lang w:val="en-US"/>
        </w:rPr>
        <w:t>ll keep their distance for fear they</w:t>
      </w:r>
      <w:r>
        <w:rPr>
          <w:rStyle w:val="None"/>
          <w:rtl w:val="1"/>
        </w:rPr>
        <w:t>’</w:t>
      </w:r>
      <w:r>
        <w:rPr>
          <w:rStyle w:val="None"/>
          <w:rtl w:val="0"/>
          <w:lang w:val="en-US"/>
        </w:rPr>
        <w:t>ll get burned, and they</w:t>
      </w:r>
      <w:r>
        <w:rPr>
          <w:rStyle w:val="None"/>
          <w:rtl w:val="1"/>
        </w:rPr>
        <w:t>’</w:t>
      </w:r>
      <w:r>
        <w:rPr>
          <w:rStyle w:val="None"/>
          <w:rtl w:val="0"/>
          <w:lang w:val="en-US"/>
        </w:rPr>
        <w:t>ll cry their lament:</w:t>
      </w:r>
    </w:p>
    <w:p>
      <w:pPr>
        <w:pStyle w:val="Body"/>
        <w:tabs>
          <w:tab w:val="left" w:pos="1440"/>
        </w:tabs>
        <w:spacing w:before="180"/>
        <w:ind w:left="1800" w:right="360" w:hanging="1800"/>
        <w:jc w:val="both"/>
      </w:pPr>
      <w:r>
        <w:rPr>
          <w:rStyle w:val="None"/>
          <w:rtl w:val="0"/>
          <w:lang w:val="en-US"/>
        </w:rPr>
        <w:tab/>
        <w:t>Doom, doom, the great city doomed!</w:t>
      </w:r>
    </w:p>
    <w:p>
      <w:pPr>
        <w:pStyle w:val="Body"/>
        <w:tabs>
          <w:tab w:val="left" w:pos="1800"/>
        </w:tabs>
        <w:ind w:left="2160" w:right="360" w:hanging="2160"/>
        <w:jc w:val="both"/>
      </w:pPr>
      <w:r>
        <w:rPr>
          <w:rStyle w:val="None"/>
          <w:rtl w:val="0"/>
          <w:lang w:val="en-US"/>
        </w:rPr>
        <w:tab/>
        <w:t>City of Babylon, strong city!</w:t>
      </w:r>
    </w:p>
    <w:p>
      <w:pPr>
        <w:pStyle w:val="Body"/>
        <w:tabs>
          <w:tab w:val="left" w:pos="1440"/>
        </w:tabs>
        <w:ind w:left="1800" w:right="360" w:hanging="1800"/>
        <w:jc w:val="both"/>
      </w:pPr>
      <w:r>
        <w:rPr>
          <w:rStyle w:val="None"/>
          <w:rtl w:val="0"/>
          <w:lang w:val="en-US"/>
        </w:rPr>
        <w:tab/>
        <w:t>In one hour it</w:t>
      </w:r>
      <w:r>
        <w:rPr>
          <w:rStyle w:val="None"/>
          <w:rtl w:val="1"/>
        </w:rPr>
        <w:t>’</w:t>
      </w:r>
      <w:r>
        <w:rPr>
          <w:rStyle w:val="None"/>
          <w:rtl w:val="0"/>
          <w:lang w:val="en-US"/>
        </w:rPr>
        <w:t>s over, your judgment come!</w:t>
      </w:r>
    </w:p>
    <w:p>
      <w:pPr>
        <w:pStyle w:val="Body"/>
        <w:tabs>
          <w:tab w:val="left" w:pos="1440"/>
        </w:tabs>
        <w:spacing w:before="180"/>
        <w:ind w:left="720" w:right="360" w:hanging="540"/>
        <w:jc w:val="both"/>
      </w:pPr>
      <w:r>
        <w:rPr>
          <w:rStyle w:val="None"/>
          <w:vertAlign w:val="superscript"/>
          <w:rtl w:val="0"/>
        </w:rPr>
        <w:t>11</w:t>
      </w:r>
      <w:r>
        <w:rPr>
          <w:rStyle w:val="None"/>
          <w:vertAlign w:val="superscript"/>
          <w:rtl w:val="0"/>
        </w:rPr>
        <w:t>–</w:t>
      </w:r>
      <w:r>
        <w:rPr>
          <w:rStyle w:val="None"/>
          <w:vertAlign w:val="superscript"/>
          <w:rtl w:val="0"/>
        </w:rPr>
        <w:t>17</w:t>
      </w:r>
      <w:r>
        <w:rPr>
          <w:rStyle w:val="None"/>
          <w:vertAlign w:val="superscript"/>
          <w:rtl w:val="0"/>
        </w:rPr>
        <w:t> </w:t>
      </w:r>
      <w:r>
        <w:rPr>
          <w:rStyle w:val="None"/>
          <w:rtl w:val="1"/>
          <w:lang w:val="ar-SA" w:bidi="ar-SA"/>
        </w:rPr>
        <w:tab/>
        <w:t>“</w:t>
      </w:r>
      <w:r>
        <w:rPr>
          <w:rStyle w:val="None"/>
          <w:rtl w:val="0"/>
          <w:lang w:val="en-US"/>
        </w:rPr>
        <w:t>The traders will cry and carry on because the bottom dropped out of business, no more market for their goods: gold, silver, precious gems, pearls; fabrics of fine linen, purple, silk, scarlet; perfumed wood and vessels of ivory, precious woods, bronze, iron, and marble; cinnamon and spice, incense, myrrh, and frankincense; wine and oil, flour and wheat; cattle, sheep, horses, and chariots. And slaves</w:t>
      </w:r>
      <w:r>
        <w:rPr>
          <w:rStyle w:val="None"/>
          <w:rtl w:val="0"/>
          <w:lang w:val="en-US"/>
        </w:rPr>
        <w:t>—</w:t>
      </w:r>
      <w:r>
        <w:rPr>
          <w:rStyle w:val="None"/>
          <w:rtl w:val="0"/>
          <w:lang w:val="en-US"/>
        </w:rPr>
        <w:t>their terrible traffic in human lives.</w:t>
      </w:r>
    </w:p>
    <w:p>
      <w:pPr>
        <w:pStyle w:val="Body"/>
        <w:tabs>
          <w:tab w:val="left" w:pos="1440"/>
        </w:tabs>
        <w:spacing w:before="180"/>
        <w:ind w:left="1800" w:right="360" w:hanging="1800"/>
        <w:jc w:val="both"/>
      </w:pPr>
      <w:r>
        <w:rPr>
          <w:rStyle w:val="None"/>
          <w:rtl w:val="0"/>
          <w:lang w:val="en-US"/>
        </w:rPr>
        <w:tab/>
        <w:t>Everything you</w:t>
      </w:r>
      <w:r>
        <w:rPr>
          <w:rStyle w:val="None"/>
          <w:rtl w:val="1"/>
        </w:rPr>
        <w:t>’</w:t>
      </w:r>
      <w:r>
        <w:rPr>
          <w:rStyle w:val="None"/>
          <w:rtl w:val="0"/>
          <w:lang w:val="en-US"/>
        </w:rPr>
        <w:t>ve lived for, gone!</w:t>
      </w:r>
    </w:p>
    <w:p>
      <w:pPr>
        <w:pStyle w:val="Body"/>
        <w:tabs>
          <w:tab w:val="left" w:pos="1800"/>
        </w:tabs>
        <w:ind w:left="2160" w:right="360" w:hanging="2160"/>
        <w:jc w:val="both"/>
      </w:pPr>
      <w:r>
        <w:rPr>
          <w:rStyle w:val="None"/>
          <w:rtl w:val="0"/>
          <w:lang w:val="en-US"/>
        </w:rPr>
        <w:tab/>
        <w:t>All delicate and delectable luxury, lost!</w:t>
      </w:r>
    </w:p>
    <w:p>
      <w:pPr>
        <w:pStyle w:val="Body"/>
        <w:tabs>
          <w:tab w:val="left" w:pos="1800"/>
        </w:tabs>
        <w:ind w:left="2160" w:right="360" w:hanging="2160"/>
        <w:jc w:val="both"/>
      </w:pPr>
      <w:r>
        <w:rPr>
          <w:rStyle w:val="None"/>
          <w:rtl w:val="0"/>
          <w:lang w:val="en-US"/>
        </w:rPr>
        <w:tab/>
        <w:t>Not a scrap, not a thread to be found!</w:t>
      </w:r>
    </w:p>
    <w:p>
      <w:pPr>
        <w:pStyle w:val="Body"/>
        <w:tabs>
          <w:tab w:val="left" w:pos="1080"/>
        </w:tabs>
        <w:spacing w:before="180"/>
        <w:ind w:left="1080" w:right="360" w:hanging="1080"/>
        <w:jc w:val="both"/>
      </w:pPr>
      <w:r>
        <w:rPr>
          <w:rStyle w:val="None"/>
          <w:rtl w:val="1"/>
          <w:lang w:val="ar-SA" w:bidi="ar-SA"/>
        </w:rPr>
        <w:tab/>
        <w:t>“</w:t>
      </w:r>
      <w:r>
        <w:rPr>
          <w:rStyle w:val="None"/>
          <w:rtl w:val="0"/>
          <w:lang w:val="en-US"/>
        </w:rPr>
        <w:t>The traders who made millions off her kept their distance for fear of getting burned, and cried and carried on all the more:</w:t>
      </w:r>
    </w:p>
    <w:p>
      <w:pPr>
        <w:pStyle w:val="Body"/>
        <w:tabs>
          <w:tab w:val="left" w:pos="1440"/>
        </w:tabs>
        <w:spacing w:before="180"/>
        <w:ind w:left="1800" w:right="360" w:hanging="1800"/>
        <w:jc w:val="both"/>
      </w:pPr>
      <w:r>
        <w:rPr>
          <w:rStyle w:val="None"/>
          <w:rtl w:val="0"/>
          <w:lang w:val="en-US"/>
        </w:rPr>
        <w:tab/>
        <w:t>Doom, doom, the great city doomed!</w:t>
      </w:r>
    </w:p>
    <w:p>
      <w:pPr>
        <w:pStyle w:val="Body"/>
        <w:tabs>
          <w:tab w:val="left" w:pos="1800"/>
        </w:tabs>
        <w:ind w:left="2160" w:right="360" w:hanging="2160"/>
        <w:jc w:val="both"/>
      </w:pPr>
      <w:r>
        <w:rPr>
          <w:rStyle w:val="None"/>
          <w:rtl w:val="0"/>
          <w:lang w:val="en-US"/>
        </w:rPr>
        <w:tab/>
        <w:t>Dressed in the latest fashions,</w:t>
      </w:r>
    </w:p>
    <w:p>
      <w:pPr>
        <w:pStyle w:val="Body"/>
        <w:tabs>
          <w:tab w:val="left" w:pos="1800"/>
        </w:tabs>
        <w:ind w:left="2160" w:right="360" w:hanging="2160"/>
        <w:jc w:val="both"/>
      </w:pPr>
      <w:r>
        <w:rPr>
          <w:rStyle w:val="None"/>
          <w:rtl w:val="0"/>
          <w:lang w:val="en-US"/>
        </w:rPr>
        <w:tab/>
        <w:t>adorned with the finest jewels,</w:t>
      </w:r>
    </w:p>
    <w:p>
      <w:pPr>
        <w:pStyle w:val="Body"/>
        <w:tabs>
          <w:tab w:val="left" w:pos="1800"/>
        </w:tabs>
        <w:ind w:left="2160" w:right="360" w:hanging="2160"/>
        <w:jc w:val="both"/>
      </w:pPr>
      <w:r>
        <w:rPr>
          <w:rStyle w:val="None"/>
          <w:rtl w:val="0"/>
          <w:lang w:val="en-US"/>
        </w:rPr>
        <w:tab/>
        <w:t>in one hour such wealth wiped out!</w:t>
      </w:r>
    </w:p>
    <w:p>
      <w:pPr>
        <w:pStyle w:val="Body"/>
        <w:tabs>
          <w:tab w:val="left" w:pos="1440"/>
        </w:tabs>
        <w:spacing w:before="180"/>
        <w:ind w:left="720" w:right="360" w:hanging="540"/>
        <w:jc w:val="both"/>
      </w:pPr>
      <w:r>
        <w:rPr>
          <w:rStyle w:val="None"/>
          <w:vertAlign w:val="superscript"/>
          <w:rtl w:val="0"/>
        </w:rPr>
        <w:t>17</w:t>
      </w:r>
      <w:r>
        <w:rPr>
          <w:rStyle w:val="None"/>
          <w:vertAlign w:val="superscript"/>
          <w:rtl w:val="0"/>
        </w:rPr>
        <w:t>–</w:t>
      </w:r>
      <w:r>
        <w:rPr>
          <w:rStyle w:val="None"/>
          <w:vertAlign w:val="superscript"/>
          <w:rtl w:val="0"/>
        </w:rPr>
        <w:t>19</w:t>
      </w:r>
      <w:r>
        <w:rPr>
          <w:rStyle w:val="None"/>
          <w:vertAlign w:val="superscript"/>
          <w:rtl w:val="0"/>
        </w:rPr>
        <w:t> </w:t>
      </w:r>
      <w:r>
        <w:rPr>
          <w:rStyle w:val="None"/>
          <w:rtl w:val="1"/>
          <w:lang w:val="ar-SA" w:bidi="ar-SA"/>
        </w:rPr>
        <w:tab/>
        <w:t>“</w:t>
      </w:r>
      <w:r>
        <w:rPr>
          <w:rStyle w:val="None"/>
          <w:rtl w:val="0"/>
          <w:lang w:val="en-US"/>
        </w:rPr>
        <w:t xml:space="preserve">All the ship captains and travelers by sea, sailors and toilers of the sea, stood off at a distance and cried their lament when they saw the smoke from her burning: </w:t>
      </w:r>
      <w:r>
        <w:rPr>
          <w:rStyle w:val="None"/>
          <w:rtl w:val="1"/>
        </w:rPr>
        <w:t>‘</w:t>
      </w:r>
      <w:r>
        <w:rPr>
          <w:rStyle w:val="None"/>
          <w:rtl w:val="0"/>
          <w:lang w:val="en-US"/>
        </w:rPr>
        <w:t>Oh, what a city! There was never a city like her!</w:t>
      </w:r>
      <w:r>
        <w:rPr>
          <w:rStyle w:val="None"/>
          <w:rtl w:val="1"/>
        </w:rPr>
        <w:t xml:space="preserve">’ </w:t>
      </w:r>
      <w:r>
        <w:rPr>
          <w:rStyle w:val="None"/>
          <w:rtl w:val="0"/>
          <w:lang w:val="en-US"/>
        </w:rPr>
        <w:t>They threw dust on their heads and cried as if the world had come to an end:</w:t>
      </w:r>
    </w:p>
    <w:p>
      <w:pPr>
        <w:pStyle w:val="Body"/>
        <w:tabs>
          <w:tab w:val="left" w:pos="1440"/>
        </w:tabs>
        <w:spacing w:before="180"/>
        <w:ind w:left="1800" w:right="360" w:hanging="1800"/>
        <w:jc w:val="both"/>
      </w:pPr>
      <w:r>
        <w:rPr>
          <w:rStyle w:val="None"/>
          <w:rtl w:val="0"/>
          <w:lang w:val="en-US"/>
        </w:rPr>
        <w:tab/>
        <w:t>Doom, doom, the great city doomed!</w:t>
      </w:r>
    </w:p>
    <w:p>
      <w:pPr>
        <w:pStyle w:val="Body"/>
        <w:tabs>
          <w:tab w:val="left" w:pos="1800"/>
        </w:tabs>
        <w:ind w:left="2160" w:right="360" w:hanging="2160"/>
        <w:jc w:val="both"/>
      </w:pPr>
      <w:r>
        <w:rPr>
          <w:rStyle w:val="None"/>
          <w:rtl w:val="0"/>
          <w:lang w:val="en-US"/>
        </w:rPr>
        <w:tab/>
        <w:t>All who owned ships or did business by sea</w:t>
      </w:r>
    </w:p>
    <w:p>
      <w:pPr>
        <w:pStyle w:val="Body"/>
        <w:tabs>
          <w:tab w:val="left" w:pos="1440"/>
        </w:tabs>
        <w:ind w:left="1800" w:right="360" w:hanging="1800"/>
        <w:jc w:val="both"/>
      </w:pPr>
      <w:r>
        <w:rPr>
          <w:rStyle w:val="None"/>
          <w:rtl w:val="0"/>
          <w:lang w:val="en-US"/>
        </w:rPr>
        <w:tab/>
        <w:t>Got rich on her getting and spending.</w:t>
      </w:r>
    </w:p>
    <w:p>
      <w:pPr>
        <w:pStyle w:val="Body"/>
        <w:tabs>
          <w:tab w:val="left" w:pos="1800"/>
        </w:tabs>
        <w:ind w:left="2160" w:right="360" w:hanging="2160"/>
        <w:jc w:val="both"/>
      </w:pPr>
      <w:r>
        <w:rPr>
          <w:rStyle w:val="None"/>
          <w:rtl w:val="0"/>
          <w:lang w:val="en-US"/>
        </w:rPr>
        <w:tab/>
        <w:t>And now it</w:t>
      </w:r>
      <w:r>
        <w:rPr>
          <w:rStyle w:val="None"/>
          <w:rtl w:val="1"/>
        </w:rPr>
        <w:t>’</w:t>
      </w:r>
      <w:r>
        <w:rPr>
          <w:rStyle w:val="None"/>
          <w:rtl w:val="0"/>
          <w:lang w:val="nl-NL"/>
        </w:rPr>
        <w:t>s over</w:t>
      </w:r>
      <w:r>
        <w:rPr>
          <w:rStyle w:val="None"/>
          <w:rtl w:val="0"/>
          <w:lang w:val="en-US"/>
        </w:rPr>
        <w:t>—</w:t>
      </w:r>
      <w:r>
        <w:rPr>
          <w:rStyle w:val="None"/>
          <w:rtl w:val="0"/>
          <w:lang w:val="en-US"/>
        </w:rPr>
        <w:t>wiped out in one hour!</w:t>
      </w:r>
    </w:p>
    <w:p>
      <w:pPr>
        <w:pStyle w:val="Body"/>
        <w:tabs>
          <w:tab w:val="left" w:pos="1440"/>
        </w:tabs>
        <w:spacing w:before="180"/>
        <w:ind w:left="720" w:right="360" w:hanging="540"/>
        <w:jc w:val="both"/>
      </w:pPr>
      <w:r>
        <w:rPr>
          <w:rStyle w:val="None"/>
          <w:vertAlign w:val="superscript"/>
          <w:rtl w:val="0"/>
        </w:rPr>
        <w:t>20</w:t>
      </w:r>
      <w:r>
        <w:rPr>
          <w:rStyle w:val="None"/>
          <w:vertAlign w:val="superscript"/>
          <w:rtl w:val="0"/>
        </w:rPr>
        <w:t> </w:t>
      </w:r>
      <w:r>
        <w:rPr>
          <w:rStyle w:val="None"/>
          <w:rtl w:val="1"/>
          <w:lang w:val="ar-SA" w:bidi="ar-SA"/>
        </w:rPr>
        <w:tab/>
        <w:t>“</w:t>
      </w:r>
      <w:r>
        <w:rPr>
          <w:rStyle w:val="None"/>
          <w:rtl w:val="0"/>
          <w:lang w:val="en-US"/>
        </w:rPr>
        <w:t>O Heaven, celebrate! And join in, saints, apostles, and prophets! God has judged her; every wrong you suffered from her has been judged.</w:t>
      </w:r>
      <w:r>
        <w:rPr>
          <w:rStyle w:val="None"/>
          <w:rtl w:val="0"/>
        </w:rPr>
        <w:t>”</w:t>
      </w:r>
      <w:r>
        <w:rPr>
          <w:rStyle w:val="None"/>
          <w:vertAlign w:val="superscript"/>
        </w:rPr>
        <w:footnoteReference w:id="111"/>
      </w:r>
    </w:p>
    <w:p>
      <w:pPr>
        <w:pStyle w:val="Body"/>
      </w:pPr>
    </w:p>
    <w:p>
      <w:pPr>
        <w:pStyle w:val="Body"/>
        <w:jc w:val="center"/>
        <w:rPr>
          <w:rStyle w:val="None"/>
          <w:b w:val="1"/>
          <w:bCs w:val="1"/>
          <w:sz w:val="32"/>
          <w:szCs w:val="32"/>
        </w:rPr>
      </w:pPr>
      <w:r>
        <w:rPr>
          <w:rStyle w:val="None"/>
          <w:b w:val="1"/>
          <w:bCs w:val="1"/>
          <w:sz w:val="32"/>
          <w:szCs w:val="32"/>
          <w:rtl w:val="0"/>
          <w:lang w:val="en-US"/>
        </w:rPr>
        <w:t>Revelation 18:1-20 (NLT)</w:t>
      </w:r>
    </w:p>
    <w:p>
      <w:pPr>
        <w:pStyle w:val="Body"/>
        <w:ind w:firstLine="720"/>
      </w:pPr>
      <w:r>
        <w:rPr>
          <w:rStyle w:val="None"/>
          <w:rtl w:val="0"/>
          <w:lang w:val="en-US"/>
        </w:rPr>
        <w:t xml:space="preserve">After all this I saw another angel come down from heaven with great authority, and the earth grew bright with his splendor. </w:t>
      </w:r>
      <w:r>
        <w:rPr>
          <w:rStyle w:val="None"/>
          <w:vertAlign w:val="superscript"/>
          <w:rtl w:val="0"/>
        </w:rPr>
        <w:t>2</w:t>
      </w:r>
      <w:r>
        <w:rPr>
          <w:rStyle w:val="None"/>
          <w:vertAlign w:val="superscript"/>
          <w:rtl w:val="0"/>
        </w:rPr>
        <w:t> </w:t>
      </w:r>
      <w:r>
        <w:rPr>
          <w:rStyle w:val="None"/>
          <w:rtl w:val="0"/>
          <w:lang w:val="en-US"/>
        </w:rPr>
        <w:t xml:space="preserve">He gave a mighty shout: </w:t>
      </w:r>
    </w:p>
    <w:p>
      <w:pPr>
        <w:pStyle w:val="Body"/>
        <w:ind w:firstLine="720"/>
      </w:pPr>
    </w:p>
    <w:p>
      <w:pPr>
        <w:pStyle w:val="Body"/>
        <w:ind w:firstLine="720"/>
      </w:pPr>
      <w:r>
        <w:rPr>
          <w:rStyle w:val="None"/>
          <w:rtl w:val="1"/>
          <w:lang w:val="ar-SA" w:bidi="ar-SA"/>
        </w:rPr>
        <w:t>“</w:t>
      </w:r>
      <w:r>
        <w:rPr>
          <w:rStyle w:val="None"/>
          <w:rtl w:val="0"/>
          <w:lang w:val="de-DE"/>
        </w:rPr>
        <w:t>Babylon is fallen</w:t>
      </w:r>
      <w:r>
        <w:rPr>
          <w:rStyle w:val="None"/>
          <w:rtl w:val="0"/>
          <w:lang w:val="en-US"/>
        </w:rPr>
        <w:t>—</w:t>
      </w:r>
      <w:r>
        <w:rPr>
          <w:rStyle w:val="None"/>
          <w:rtl w:val="0"/>
          <w:lang w:val="en-US"/>
        </w:rPr>
        <w:t xml:space="preserve">that great city is fallen! </w:t>
      </w:r>
    </w:p>
    <w:p>
      <w:pPr>
        <w:pStyle w:val="Body"/>
        <w:ind w:firstLine="720"/>
      </w:pPr>
      <w:r>
        <w:rPr>
          <w:rStyle w:val="None"/>
          <w:rtl w:val="0"/>
          <w:lang w:val="en-US"/>
        </w:rPr>
        <w:t xml:space="preserve">She has become a home for demons. </w:t>
      </w:r>
    </w:p>
    <w:p>
      <w:pPr>
        <w:pStyle w:val="Body"/>
        <w:ind w:firstLine="720"/>
      </w:pPr>
      <w:r>
        <w:rPr>
          <w:rStyle w:val="None"/>
          <w:rtl w:val="0"/>
          <w:lang w:val="en-US"/>
        </w:rPr>
        <w:t xml:space="preserve">She is a hideout for every foul spirit, </w:t>
      </w:r>
    </w:p>
    <w:p>
      <w:pPr>
        <w:pStyle w:val="Body"/>
        <w:ind w:firstLine="720"/>
      </w:pPr>
      <w:r>
        <w:rPr>
          <w:rStyle w:val="None"/>
          <w:rtl w:val="0"/>
          <w:lang w:val="en-US"/>
        </w:rPr>
        <w:t xml:space="preserve">a hideout for every foul vulture </w:t>
      </w:r>
    </w:p>
    <w:p>
      <w:pPr>
        <w:pStyle w:val="Body"/>
        <w:ind w:firstLine="720"/>
      </w:pPr>
      <w:r>
        <w:rPr>
          <w:rStyle w:val="None"/>
          <w:rtl w:val="0"/>
          <w:lang w:val="en-US"/>
        </w:rPr>
        <w:t xml:space="preserve">and every foul and dreadful animal. </w:t>
      </w:r>
    </w:p>
    <w:p>
      <w:pPr>
        <w:pStyle w:val="Body"/>
        <w:ind w:firstLine="720"/>
      </w:pPr>
      <w:r>
        <w:rPr>
          <w:rStyle w:val="None"/>
          <w:vertAlign w:val="superscript"/>
          <w:rtl w:val="0"/>
        </w:rPr>
        <w:t>3</w:t>
      </w:r>
      <w:r>
        <w:rPr>
          <w:rStyle w:val="None"/>
          <w:vertAlign w:val="superscript"/>
          <w:rtl w:val="0"/>
        </w:rPr>
        <w:t> </w:t>
      </w:r>
      <w:r>
        <w:rPr>
          <w:rStyle w:val="None"/>
          <w:rtl w:val="0"/>
          <w:lang w:val="en-US"/>
        </w:rPr>
        <w:t xml:space="preserve">For all the nations have fallen </w:t>
      </w:r>
    </w:p>
    <w:p>
      <w:pPr>
        <w:pStyle w:val="Body"/>
        <w:ind w:firstLine="720"/>
      </w:pPr>
      <w:r>
        <w:rPr>
          <w:rStyle w:val="None"/>
          <w:rtl w:val="0"/>
          <w:lang w:val="en-US"/>
        </w:rPr>
        <w:t xml:space="preserve">because of the wine of her passionate immorality. </w:t>
      </w:r>
    </w:p>
    <w:p>
      <w:pPr>
        <w:pStyle w:val="Body"/>
        <w:ind w:firstLine="720"/>
      </w:pPr>
      <w:r>
        <w:rPr>
          <w:rStyle w:val="None"/>
          <w:rtl w:val="0"/>
          <w:lang w:val="en-US"/>
        </w:rPr>
        <w:t xml:space="preserve">The kings of the world </w:t>
      </w:r>
    </w:p>
    <w:p>
      <w:pPr>
        <w:pStyle w:val="Body"/>
        <w:ind w:firstLine="720"/>
      </w:pPr>
      <w:r>
        <w:rPr>
          <w:rStyle w:val="None"/>
          <w:rtl w:val="0"/>
          <w:lang w:val="en-US"/>
        </w:rPr>
        <w:t xml:space="preserve">have committed adultery with her. </w:t>
      </w:r>
    </w:p>
    <w:p>
      <w:pPr>
        <w:pStyle w:val="Body"/>
        <w:ind w:firstLine="720"/>
      </w:pPr>
      <w:r>
        <w:rPr>
          <w:rStyle w:val="None"/>
          <w:rtl w:val="0"/>
          <w:lang w:val="en-US"/>
        </w:rPr>
        <w:t xml:space="preserve">Because of her desires for extravagant luxury, </w:t>
      </w:r>
    </w:p>
    <w:p>
      <w:pPr>
        <w:pStyle w:val="Body"/>
        <w:ind w:firstLine="720"/>
      </w:pPr>
      <w:r>
        <w:rPr>
          <w:rStyle w:val="None"/>
          <w:rtl w:val="0"/>
          <w:lang w:val="en-US"/>
        </w:rPr>
        <w:t>the merchants of the world have grown rich.</w:t>
      </w:r>
      <w:r>
        <w:rPr>
          <w:rStyle w:val="None"/>
          <w:rtl w:val="0"/>
        </w:rPr>
        <w:t xml:space="preserve">” </w:t>
      </w:r>
    </w:p>
    <w:p>
      <w:pPr>
        <w:pStyle w:val="Body"/>
        <w:ind w:firstLine="720"/>
      </w:pPr>
    </w:p>
    <w:p>
      <w:pPr>
        <w:pStyle w:val="Body"/>
        <w:ind w:firstLine="720"/>
      </w:pPr>
      <w:r>
        <w:rPr>
          <w:rStyle w:val="None"/>
          <w:vertAlign w:val="superscript"/>
          <w:rtl w:val="0"/>
        </w:rPr>
        <w:t>4</w:t>
      </w:r>
      <w:r>
        <w:rPr>
          <w:rStyle w:val="None"/>
          <w:vertAlign w:val="superscript"/>
          <w:rtl w:val="0"/>
        </w:rPr>
        <w:t> </w:t>
      </w:r>
      <w:r>
        <w:rPr>
          <w:rStyle w:val="None"/>
          <w:rtl w:val="0"/>
          <w:lang w:val="en-US"/>
        </w:rPr>
        <w:t xml:space="preserve">Then I heard another voice calling from heaven, </w:t>
      </w:r>
    </w:p>
    <w:p>
      <w:pPr>
        <w:pStyle w:val="Body"/>
        <w:ind w:firstLine="720"/>
      </w:pPr>
    </w:p>
    <w:p>
      <w:pPr>
        <w:pStyle w:val="Body"/>
        <w:ind w:firstLine="720"/>
      </w:pPr>
      <w:r>
        <w:rPr>
          <w:rStyle w:val="None"/>
          <w:rtl w:val="1"/>
          <w:lang w:val="ar-SA" w:bidi="ar-SA"/>
        </w:rPr>
        <w:t>“</w:t>
      </w:r>
      <w:r>
        <w:rPr>
          <w:rStyle w:val="None"/>
          <w:rtl w:val="0"/>
          <w:lang w:val="en-US"/>
        </w:rPr>
        <w:t xml:space="preserve">Come away from her, my people. </w:t>
      </w:r>
    </w:p>
    <w:p>
      <w:pPr>
        <w:pStyle w:val="Body"/>
        <w:ind w:firstLine="720"/>
      </w:pPr>
      <w:r>
        <w:rPr>
          <w:rStyle w:val="None"/>
          <w:rtl w:val="0"/>
          <w:lang w:val="en-US"/>
        </w:rPr>
        <w:t xml:space="preserve">Do not take part in her sins, </w:t>
      </w:r>
    </w:p>
    <w:p>
      <w:pPr>
        <w:pStyle w:val="Body"/>
        <w:ind w:firstLine="720"/>
      </w:pPr>
      <w:r>
        <w:rPr>
          <w:rStyle w:val="None"/>
          <w:rtl w:val="0"/>
          <w:lang w:val="en-US"/>
        </w:rPr>
        <w:t xml:space="preserve">or you will be punished with her. </w:t>
      </w:r>
    </w:p>
    <w:p>
      <w:pPr>
        <w:pStyle w:val="Body"/>
        <w:ind w:firstLine="720"/>
      </w:pPr>
      <w:r>
        <w:rPr>
          <w:rStyle w:val="None"/>
          <w:vertAlign w:val="superscript"/>
          <w:rtl w:val="0"/>
        </w:rPr>
        <w:t>5</w:t>
      </w:r>
      <w:r>
        <w:rPr>
          <w:rStyle w:val="None"/>
          <w:vertAlign w:val="superscript"/>
          <w:rtl w:val="0"/>
        </w:rPr>
        <w:t> </w:t>
      </w:r>
      <w:r>
        <w:rPr>
          <w:rStyle w:val="None"/>
          <w:rtl w:val="0"/>
          <w:lang w:val="en-US"/>
        </w:rPr>
        <w:t xml:space="preserve">For her sins are piled as high as heaven, </w:t>
      </w:r>
    </w:p>
    <w:p>
      <w:pPr>
        <w:pStyle w:val="Body"/>
        <w:ind w:firstLine="720"/>
      </w:pPr>
      <w:r>
        <w:rPr>
          <w:rStyle w:val="None"/>
          <w:rtl w:val="0"/>
          <w:lang w:val="en-US"/>
        </w:rPr>
        <w:t xml:space="preserve">and God remembers her evil deeds. </w:t>
      </w:r>
    </w:p>
    <w:p>
      <w:pPr>
        <w:pStyle w:val="Body"/>
        <w:ind w:firstLine="720"/>
      </w:pPr>
      <w:r>
        <w:rPr>
          <w:rStyle w:val="None"/>
          <w:vertAlign w:val="superscript"/>
          <w:rtl w:val="0"/>
        </w:rPr>
        <w:t>6</w:t>
      </w:r>
      <w:r>
        <w:rPr>
          <w:rStyle w:val="None"/>
          <w:vertAlign w:val="superscript"/>
          <w:rtl w:val="0"/>
        </w:rPr>
        <w:t> </w:t>
      </w:r>
      <w:r>
        <w:rPr>
          <w:rStyle w:val="None"/>
          <w:rtl w:val="0"/>
          <w:lang w:val="en-US"/>
        </w:rPr>
        <w:t xml:space="preserve">Do to her as she has done to others. </w:t>
      </w:r>
    </w:p>
    <w:p>
      <w:pPr>
        <w:pStyle w:val="Body"/>
        <w:ind w:firstLine="720"/>
      </w:pPr>
      <w:r>
        <w:rPr>
          <w:rStyle w:val="None"/>
          <w:rtl w:val="0"/>
          <w:lang w:val="en-US"/>
        </w:rPr>
        <w:t xml:space="preserve">Double her penalty for all her evil deeds. </w:t>
      </w:r>
    </w:p>
    <w:p>
      <w:pPr>
        <w:pStyle w:val="Body"/>
        <w:ind w:firstLine="720"/>
      </w:pPr>
      <w:r>
        <w:rPr>
          <w:rStyle w:val="None"/>
          <w:rtl w:val="0"/>
          <w:lang w:val="en-US"/>
        </w:rPr>
        <w:t xml:space="preserve">She brewed a cup of terror for others, </w:t>
      </w:r>
    </w:p>
    <w:p>
      <w:pPr>
        <w:pStyle w:val="Body"/>
        <w:ind w:firstLine="720"/>
      </w:pPr>
      <w:r>
        <w:rPr>
          <w:rStyle w:val="None"/>
          <w:rtl w:val="0"/>
          <w:lang w:val="en-US"/>
        </w:rPr>
        <w:t xml:space="preserve">so brew twice as much for her. </w:t>
      </w:r>
    </w:p>
    <w:p>
      <w:pPr>
        <w:pStyle w:val="Body"/>
        <w:ind w:firstLine="720"/>
      </w:pPr>
      <w:r>
        <w:rPr>
          <w:rStyle w:val="None"/>
          <w:vertAlign w:val="superscript"/>
          <w:rtl w:val="0"/>
        </w:rPr>
        <w:t>7</w:t>
      </w:r>
      <w:r>
        <w:rPr>
          <w:rStyle w:val="None"/>
          <w:vertAlign w:val="superscript"/>
          <w:rtl w:val="0"/>
        </w:rPr>
        <w:t> </w:t>
      </w:r>
      <w:r>
        <w:rPr>
          <w:rStyle w:val="None"/>
          <w:rtl w:val="0"/>
          <w:lang w:val="en-US"/>
        </w:rPr>
        <w:t xml:space="preserve">She glorified herself and lived in luxury, </w:t>
      </w:r>
    </w:p>
    <w:p>
      <w:pPr>
        <w:pStyle w:val="Body"/>
        <w:ind w:firstLine="720"/>
      </w:pPr>
      <w:r>
        <w:rPr>
          <w:rStyle w:val="None"/>
          <w:rtl w:val="0"/>
          <w:lang w:val="en-US"/>
        </w:rPr>
        <w:t xml:space="preserve">so match it now with torment and sorrow. </w:t>
      </w:r>
    </w:p>
    <w:p>
      <w:pPr>
        <w:pStyle w:val="Body"/>
        <w:ind w:firstLine="720"/>
      </w:pPr>
      <w:r>
        <w:rPr>
          <w:rStyle w:val="None"/>
          <w:rtl w:val="0"/>
          <w:lang w:val="en-US"/>
        </w:rPr>
        <w:t xml:space="preserve">She boasted in her heart, </w:t>
      </w:r>
    </w:p>
    <w:p>
      <w:pPr>
        <w:pStyle w:val="Body"/>
        <w:ind w:firstLine="720"/>
      </w:pPr>
      <w:r>
        <w:rPr>
          <w:rStyle w:val="None"/>
          <w:rtl w:val="1"/>
        </w:rPr>
        <w:t>‘</w:t>
      </w:r>
      <w:r>
        <w:rPr>
          <w:rStyle w:val="None"/>
          <w:rtl w:val="0"/>
          <w:lang w:val="en-US"/>
        </w:rPr>
        <w:t xml:space="preserve">I am queen on my throne. </w:t>
      </w:r>
    </w:p>
    <w:p>
      <w:pPr>
        <w:pStyle w:val="Body"/>
        <w:ind w:firstLine="720"/>
      </w:pPr>
      <w:r>
        <w:rPr>
          <w:rStyle w:val="None"/>
          <w:rtl w:val="0"/>
          <w:lang w:val="en-US"/>
        </w:rPr>
        <w:t xml:space="preserve">I am no helpless widow, </w:t>
      </w:r>
    </w:p>
    <w:p>
      <w:pPr>
        <w:pStyle w:val="Body"/>
        <w:ind w:firstLine="720"/>
      </w:pPr>
      <w:r>
        <w:rPr>
          <w:rStyle w:val="None"/>
          <w:rtl w:val="0"/>
          <w:lang w:val="en-US"/>
        </w:rPr>
        <w:t>and I have no reason to mourn.</w:t>
      </w:r>
      <w:r>
        <w:rPr>
          <w:rStyle w:val="None"/>
          <w:rtl w:val="1"/>
        </w:rPr>
        <w:t xml:space="preserve">’ </w:t>
      </w:r>
    </w:p>
    <w:p>
      <w:pPr>
        <w:pStyle w:val="Body"/>
        <w:ind w:firstLine="720"/>
      </w:pPr>
      <w:r>
        <w:rPr>
          <w:rStyle w:val="None"/>
          <w:vertAlign w:val="superscript"/>
          <w:rtl w:val="0"/>
        </w:rPr>
        <w:t>8</w:t>
      </w:r>
      <w:r>
        <w:rPr>
          <w:rStyle w:val="None"/>
          <w:vertAlign w:val="superscript"/>
          <w:rtl w:val="0"/>
        </w:rPr>
        <w:t> </w:t>
      </w:r>
      <w:r>
        <w:rPr>
          <w:rStyle w:val="None"/>
          <w:rtl w:val="0"/>
          <w:lang w:val="en-US"/>
        </w:rPr>
        <w:t>Therefore, these plagues will overtake her in a single day</w:t>
      </w:r>
      <w:r>
        <w:rPr>
          <w:rStyle w:val="None"/>
          <w:rtl w:val="0"/>
          <w:lang w:val="en-US"/>
        </w:rPr>
        <w:t xml:space="preserve">— </w:t>
      </w:r>
    </w:p>
    <w:p>
      <w:pPr>
        <w:pStyle w:val="Body"/>
        <w:ind w:firstLine="720"/>
      </w:pPr>
      <w:r>
        <w:rPr>
          <w:rStyle w:val="None"/>
          <w:rtl w:val="0"/>
          <w:lang w:val="en-US"/>
        </w:rPr>
        <w:t xml:space="preserve">death and mourning and famine. </w:t>
      </w:r>
    </w:p>
    <w:p>
      <w:pPr>
        <w:pStyle w:val="Body"/>
        <w:ind w:firstLine="720"/>
      </w:pPr>
      <w:r>
        <w:rPr>
          <w:rStyle w:val="None"/>
          <w:rtl w:val="0"/>
          <w:lang w:val="en-US"/>
        </w:rPr>
        <w:t xml:space="preserve">She will be completely consumed by fire, </w:t>
      </w:r>
    </w:p>
    <w:p>
      <w:pPr>
        <w:pStyle w:val="Body"/>
        <w:ind w:firstLine="720"/>
      </w:pPr>
      <w:r>
        <w:rPr>
          <w:rStyle w:val="None"/>
          <w:rtl w:val="0"/>
          <w:lang w:val="en-US"/>
        </w:rPr>
        <w:t>for the Lord God who judges her is mighty.</w:t>
      </w:r>
      <w:r>
        <w:rPr>
          <w:rStyle w:val="None"/>
          <w:rtl w:val="0"/>
        </w:rPr>
        <w:t xml:space="preserve">” </w:t>
      </w:r>
    </w:p>
    <w:p>
      <w:pPr>
        <w:pStyle w:val="Body"/>
        <w:ind w:firstLine="720"/>
      </w:pPr>
    </w:p>
    <w:p>
      <w:pPr>
        <w:pStyle w:val="Body"/>
        <w:ind w:firstLine="720"/>
      </w:pPr>
      <w:r>
        <w:rPr>
          <w:rStyle w:val="None"/>
          <w:vertAlign w:val="superscript"/>
          <w:rtl w:val="0"/>
        </w:rPr>
        <w:t>9</w:t>
      </w:r>
      <w:r>
        <w:rPr>
          <w:rStyle w:val="None"/>
          <w:vertAlign w:val="superscript"/>
          <w:rtl w:val="0"/>
        </w:rPr>
        <w:t> </w:t>
      </w:r>
      <w:r>
        <w:rPr>
          <w:rStyle w:val="None"/>
          <w:rtl w:val="0"/>
          <w:lang w:val="en-US"/>
        </w:rPr>
        <w:t xml:space="preserve">And the kings of the world who committed adultery with her and enjoyed her great luxury will mourn for her as they see the smoke rising from her charred remains. </w:t>
      </w:r>
      <w:r>
        <w:rPr>
          <w:rStyle w:val="None"/>
          <w:vertAlign w:val="superscript"/>
          <w:rtl w:val="0"/>
        </w:rPr>
        <w:t>10</w:t>
      </w:r>
      <w:r>
        <w:rPr>
          <w:rStyle w:val="None"/>
          <w:vertAlign w:val="superscript"/>
          <w:rtl w:val="0"/>
        </w:rPr>
        <w:t> </w:t>
      </w:r>
      <w:r>
        <w:rPr>
          <w:rStyle w:val="None"/>
          <w:rtl w:val="0"/>
          <w:lang w:val="en-US"/>
        </w:rPr>
        <w:t xml:space="preserve">They will stand at a distance, terrified by her great torment. They will cry out, </w:t>
      </w:r>
    </w:p>
    <w:p>
      <w:pPr>
        <w:pStyle w:val="Body"/>
        <w:ind w:firstLine="720"/>
      </w:pPr>
    </w:p>
    <w:p>
      <w:pPr>
        <w:pStyle w:val="Body"/>
        <w:ind w:firstLine="720"/>
      </w:pPr>
      <w:r>
        <w:rPr>
          <w:rStyle w:val="None"/>
          <w:rtl w:val="1"/>
          <w:lang w:val="ar-SA" w:bidi="ar-SA"/>
        </w:rPr>
        <w:t>“</w:t>
      </w:r>
      <w:r>
        <w:rPr>
          <w:rStyle w:val="None"/>
          <w:rtl w:val="0"/>
          <w:lang w:val="en-US"/>
        </w:rPr>
        <w:t xml:space="preserve">How terrible, how terrible for you, </w:t>
      </w:r>
    </w:p>
    <w:p>
      <w:pPr>
        <w:pStyle w:val="Body"/>
        <w:ind w:firstLine="720"/>
      </w:pPr>
      <w:r>
        <w:rPr>
          <w:rStyle w:val="None"/>
          <w:rtl w:val="0"/>
          <w:lang w:val="en-US"/>
        </w:rPr>
        <w:t xml:space="preserve">O Babylon, you great city! </w:t>
      </w:r>
    </w:p>
    <w:p>
      <w:pPr>
        <w:pStyle w:val="Body"/>
        <w:ind w:firstLine="720"/>
      </w:pPr>
      <w:r>
        <w:rPr>
          <w:rStyle w:val="None"/>
          <w:rtl w:val="0"/>
          <w:lang w:val="en-US"/>
        </w:rPr>
        <w:t xml:space="preserve">In a single moment </w:t>
      </w:r>
    </w:p>
    <w:p>
      <w:pPr>
        <w:pStyle w:val="Body"/>
        <w:ind w:firstLine="720"/>
      </w:pPr>
      <w:r>
        <w:rPr>
          <w:rStyle w:val="None"/>
          <w:rtl w:val="0"/>
        </w:rPr>
        <w:t>God</w:t>
      </w:r>
      <w:r>
        <w:rPr>
          <w:rStyle w:val="None"/>
          <w:rtl w:val="1"/>
        </w:rPr>
        <w:t>’</w:t>
      </w:r>
      <w:r>
        <w:rPr>
          <w:rStyle w:val="None"/>
          <w:rtl w:val="0"/>
          <w:lang w:val="en-US"/>
        </w:rPr>
        <w:t>s judgment came on you.</w:t>
      </w:r>
      <w:r>
        <w:rPr>
          <w:rStyle w:val="None"/>
          <w:rtl w:val="0"/>
        </w:rPr>
        <w:t xml:space="preserve">” </w:t>
      </w:r>
    </w:p>
    <w:p>
      <w:pPr>
        <w:pStyle w:val="Body"/>
        <w:ind w:firstLine="720"/>
      </w:pPr>
    </w:p>
    <w:p>
      <w:pPr>
        <w:pStyle w:val="Body"/>
        <w:ind w:firstLine="720"/>
      </w:pPr>
      <w:r>
        <w:rPr>
          <w:rStyle w:val="None"/>
          <w:vertAlign w:val="superscript"/>
          <w:rtl w:val="0"/>
        </w:rPr>
        <w:t>11</w:t>
      </w:r>
      <w:r>
        <w:rPr>
          <w:rStyle w:val="None"/>
          <w:vertAlign w:val="superscript"/>
          <w:rtl w:val="0"/>
        </w:rPr>
        <w:t> </w:t>
      </w:r>
      <w:r>
        <w:rPr>
          <w:rStyle w:val="None"/>
          <w:rtl w:val="0"/>
          <w:lang w:val="en-US"/>
        </w:rPr>
        <w:t xml:space="preserve">The merchants of the world will weep and mourn for her, for there is no one left to buy their goods. </w:t>
      </w:r>
      <w:r>
        <w:rPr>
          <w:rStyle w:val="None"/>
          <w:vertAlign w:val="superscript"/>
          <w:rtl w:val="0"/>
        </w:rPr>
        <w:t>12</w:t>
      </w:r>
      <w:r>
        <w:rPr>
          <w:rStyle w:val="None"/>
          <w:vertAlign w:val="superscript"/>
          <w:rtl w:val="0"/>
        </w:rPr>
        <w:t> </w:t>
      </w:r>
      <w:r>
        <w:rPr>
          <w:rStyle w:val="None"/>
          <w:rtl w:val="0"/>
          <w:lang w:val="en-US"/>
        </w:rPr>
        <w:t xml:space="preserve">She bought great quantities of gold, silver, jewels, and pearls; fine linen, purple, silk, and scarlet cloth; things made of fragrant thyine wood, ivory goods, and objects made of expensive wood; and bronze, iron, and marble. </w:t>
      </w:r>
      <w:r>
        <w:rPr>
          <w:rStyle w:val="None"/>
          <w:vertAlign w:val="superscript"/>
          <w:rtl w:val="0"/>
        </w:rPr>
        <w:t>13</w:t>
      </w:r>
      <w:r>
        <w:rPr>
          <w:rStyle w:val="None"/>
          <w:vertAlign w:val="superscript"/>
          <w:rtl w:val="0"/>
        </w:rPr>
        <w:t> </w:t>
      </w:r>
      <w:r>
        <w:rPr>
          <w:rStyle w:val="None"/>
          <w:rtl w:val="0"/>
          <w:lang w:val="en-US"/>
        </w:rPr>
        <w:t>She also bought cinnamon, spice, incense, myrrh, frankincense, wine, olive oil, fine flour, wheat, cattle, sheep, horses, wagons, and bodies</w:t>
      </w:r>
      <w:r>
        <w:rPr>
          <w:rStyle w:val="None"/>
          <w:rtl w:val="0"/>
          <w:lang w:val="en-US"/>
        </w:rPr>
        <w:t>—</w:t>
      </w:r>
      <w:r>
        <w:rPr>
          <w:rStyle w:val="None"/>
          <w:rtl w:val="0"/>
          <w:lang w:val="en-US"/>
        </w:rPr>
        <w:t xml:space="preserve">that is, human slaves. </w:t>
      </w:r>
    </w:p>
    <w:p>
      <w:pPr>
        <w:pStyle w:val="Body"/>
        <w:ind w:firstLine="720"/>
      </w:pPr>
    </w:p>
    <w:p>
      <w:pPr>
        <w:pStyle w:val="Body"/>
        <w:ind w:firstLine="720"/>
      </w:pPr>
      <w:r>
        <w:rPr>
          <w:rStyle w:val="None"/>
          <w:vertAlign w:val="superscript"/>
          <w:rtl w:val="0"/>
        </w:rPr>
        <w:t>14</w:t>
      </w:r>
      <w:r>
        <w:rPr>
          <w:rStyle w:val="None"/>
          <w:vertAlign w:val="superscript"/>
          <w:rtl w:val="0"/>
        </w:rPr>
        <w:t> </w:t>
      </w:r>
      <w:r>
        <w:rPr>
          <w:rStyle w:val="None"/>
          <w:rtl w:val="1"/>
          <w:lang w:val="ar-SA" w:bidi="ar-SA"/>
        </w:rPr>
        <w:t>“</w:t>
      </w:r>
      <w:r>
        <w:rPr>
          <w:rStyle w:val="None"/>
          <w:rtl w:val="0"/>
          <w:lang w:val="en-US"/>
        </w:rPr>
        <w:t xml:space="preserve">The fancy things you loved so much </w:t>
      </w:r>
    </w:p>
    <w:p>
      <w:pPr>
        <w:pStyle w:val="Body"/>
        <w:ind w:firstLine="720"/>
      </w:pPr>
      <w:r>
        <w:rPr>
          <w:rStyle w:val="None"/>
          <w:rtl w:val="0"/>
          <w:lang w:val="en-US"/>
        </w:rPr>
        <w:t>are gone,</w:t>
      </w:r>
      <w:r>
        <w:rPr>
          <w:rStyle w:val="None"/>
          <w:rtl w:val="0"/>
        </w:rPr>
        <w:t xml:space="preserve">” </w:t>
      </w:r>
      <w:r>
        <w:rPr>
          <w:rStyle w:val="None"/>
          <w:rtl w:val="0"/>
          <w:lang w:val="en-US"/>
        </w:rPr>
        <w:t xml:space="preserve">they cry. </w:t>
      </w:r>
    </w:p>
    <w:p>
      <w:pPr>
        <w:pStyle w:val="Body"/>
        <w:ind w:firstLine="720"/>
      </w:pPr>
      <w:r>
        <w:rPr>
          <w:rStyle w:val="None"/>
          <w:rtl w:val="1"/>
          <w:lang w:val="ar-SA" w:bidi="ar-SA"/>
        </w:rPr>
        <w:t>“</w:t>
      </w:r>
      <w:r>
        <w:rPr>
          <w:rStyle w:val="None"/>
          <w:rtl w:val="0"/>
          <w:lang w:val="en-US"/>
        </w:rPr>
        <w:t xml:space="preserve">All your luxuries and splendor </w:t>
      </w:r>
    </w:p>
    <w:p>
      <w:pPr>
        <w:pStyle w:val="Body"/>
        <w:ind w:firstLine="720"/>
      </w:pPr>
      <w:r>
        <w:rPr>
          <w:rStyle w:val="None"/>
          <w:rtl w:val="0"/>
          <w:lang w:val="en-US"/>
        </w:rPr>
        <w:t xml:space="preserve">are gone forever, </w:t>
      </w:r>
    </w:p>
    <w:p>
      <w:pPr>
        <w:pStyle w:val="Body"/>
        <w:ind w:firstLine="720"/>
      </w:pPr>
      <w:r>
        <w:rPr>
          <w:rStyle w:val="None"/>
          <w:rtl w:val="0"/>
          <w:lang w:val="en-US"/>
        </w:rPr>
        <w:t>never to be yours again.</w:t>
      </w:r>
      <w:r>
        <w:rPr>
          <w:rStyle w:val="None"/>
          <w:rtl w:val="0"/>
        </w:rPr>
        <w:t xml:space="preserve">” </w:t>
      </w:r>
    </w:p>
    <w:p>
      <w:pPr>
        <w:pStyle w:val="Body"/>
        <w:ind w:firstLine="720"/>
      </w:pPr>
    </w:p>
    <w:p>
      <w:pPr>
        <w:pStyle w:val="Body"/>
        <w:ind w:firstLine="720"/>
      </w:pPr>
      <w:r>
        <w:rPr>
          <w:rStyle w:val="None"/>
          <w:vertAlign w:val="superscript"/>
          <w:rtl w:val="0"/>
        </w:rPr>
        <w:t>15</w:t>
      </w:r>
      <w:r>
        <w:rPr>
          <w:rStyle w:val="None"/>
          <w:vertAlign w:val="superscript"/>
          <w:rtl w:val="0"/>
        </w:rPr>
        <w:t> </w:t>
      </w:r>
      <w:r>
        <w:rPr>
          <w:rStyle w:val="None"/>
          <w:rtl w:val="0"/>
          <w:lang w:val="en-US"/>
        </w:rPr>
        <w:t xml:space="preserve">The merchants who became wealthy by selling her these things will stand at a distance, terrified by her great torment. They will weep and cry out, </w:t>
      </w:r>
    </w:p>
    <w:p>
      <w:pPr>
        <w:pStyle w:val="Body"/>
        <w:ind w:firstLine="720"/>
      </w:pPr>
    </w:p>
    <w:p>
      <w:pPr>
        <w:pStyle w:val="Body"/>
        <w:ind w:firstLine="720"/>
      </w:pPr>
      <w:r>
        <w:rPr>
          <w:rStyle w:val="None"/>
          <w:vertAlign w:val="superscript"/>
          <w:rtl w:val="0"/>
        </w:rPr>
        <w:t>16</w:t>
      </w:r>
      <w:r>
        <w:rPr>
          <w:rStyle w:val="None"/>
          <w:vertAlign w:val="superscript"/>
          <w:rtl w:val="0"/>
        </w:rPr>
        <w:t> </w:t>
      </w:r>
      <w:r>
        <w:rPr>
          <w:rStyle w:val="None"/>
          <w:rtl w:val="1"/>
          <w:lang w:val="ar-SA" w:bidi="ar-SA"/>
        </w:rPr>
        <w:t>“</w:t>
      </w:r>
      <w:r>
        <w:rPr>
          <w:rStyle w:val="None"/>
          <w:rtl w:val="0"/>
          <w:lang w:val="en-US"/>
        </w:rPr>
        <w:t xml:space="preserve">How terrible, how terrible for that great city! </w:t>
      </w:r>
    </w:p>
    <w:p>
      <w:pPr>
        <w:pStyle w:val="Body"/>
        <w:ind w:firstLine="720"/>
      </w:pPr>
      <w:r>
        <w:rPr>
          <w:rStyle w:val="None"/>
          <w:rtl w:val="0"/>
          <w:lang w:val="en-US"/>
        </w:rPr>
        <w:t xml:space="preserve">She was clothed in finest purple and scarlet linens, </w:t>
      </w:r>
    </w:p>
    <w:p>
      <w:pPr>
        <w:pStyle w:val="Body"/>
        <w:ind w:firstLine="720"/>
      </w:pPr>
      <w:r>
        <w:rPr>
          <w:rStyle w:val="None"/>
          <w:rtl w:val="0"/>
          <w:lang w:val="en-US"/>
        </w:rPr>
        <w:t xml:space="preserve">decked out with gold and precious stones and pearls! </w:t>
      </w:r>
    </w:p>
    <w:p>
      <w:pPr>
        <w:pStyle w:val="Body"/>
        <w:ind w:firstLine="720"/>
      </w:pPr>
      <w:r>
        <w:rPr>
          <w:rStyle w:val="None"/>
          <w:vertAlign w:val="superscript"/>
          <w:rtl w:val="0"/>
        </w:rPr>
        <w:t>17</w:t>
      </w:r>
      <w:r>
        <w:rPr>
          <w:rStyle w:val="None"/>
          <w:vertAlign w:val="superscript"/>
          <w:rtl w:val="0"/>
        </w:rPr>
        <w:t> </w:t>
      </w:r>
      <w:r>
        <w:rPr>
          <w:rStyle w:val="None"/>
          <w:rtl w:val="0"/>
          <w:lang w:val="en-US"/>
        </w:rPr>
        <w:t xml:space="preserve">In a single moment </w:t>
      </w:r>
    </w:p>
    <w:p>
      <w:pPr>
        <w:pStyle w:val="Body"/>
        <w:ind w:firstLine="720"/>
      </w:pPr>
      <w:r>
        <w:rPr>
          <w:rStyle w:val="None"/>
          <w:rtl w:val="0"/>
          <w:lang w:val="en-US"/>
        </w:rPr>
        <w:t>all the wealth of the city is gone!</w:t>
      </w:r>
      <w:r>
        <w:rPr>
          <w:rStyle w:val="None"/>
          <w:rtl w:val="0"/>
        </w:rPr>
        <w:t xml:space="preserve">” </w:t>
      </w:r>
    </w:p>
    <w:p>
      <w:pPr>
        <w:pStyle w:val="Body"/>
        <w:ind w:firstLine="720"/>
      </w:pPr>
    </w:p>
    <w:p>
      <w:pPr>
        <w:pStyle w:val="Body"/>
        <w:ind w:firstLine="720"/>
      </w:pPr>
      <w:r>
        <w:rPr>
          <w:rStyle w:val="None"/>
          <w:rtl w:val="0"/>
          <w:lang w:val="en-US"/>
        </w:rPr>
        <w:t xml:space="preserve">And all the captains of the merchant ships and their passengers and sailors and crews will stand at a distance. </w:t>
      </w:r>
      <w:r>
        <w:rPr>
          <w:rStyle w:val="None"/>
          <w:vertAlign w:val="superscript"/>
          <w:rtl w:val="0"/>
        </w:rPr>
        <w:t>18</w:t>
      </w:r>
      <w:r>
        <w:rPr>
          <w:rStyle w:val="None"/>
          <w:vertAlign w:val="superscript"/>
          <w:rtl w:val="0"/>
        </w:rPr>
        <w:t> </w:t>
      </w:r>
      <w:r>
        <w:rPr>
          <w:rStyle w:val="None"/>
          <w:rtl w:val="0"/>
          <w:lang w:val="en-US"/>
        </w:rPr>
        <w:t xml:space="preserve">They will cry out as they watch the smoke ascend, and they will say, </w:t>
      </w:r>
      <w:r>
        <w:rPr>
          <w:rStyle w:val="None"/>
          <w:rtl w:val="1"/>
          <w:lang w:val="ar-SA" w:bidi="ar-SA"/>
        </w:rPr>
        <w:t>“</w:t>
      </w:r>
      <w:r>
        <w:rPr>
          <w:rStyle w:val="None"/>
          <w:rtl w:val="0"/>
          <w:lang w:val="en-US"/>
        </w:rPr>
        <w:t>Where is there another city as great as this?</w:t>
      </w:r>
      <w:r>
        <w:rPr>
          <w:rStyle w:val="None"/>
          <w:rtl w:val="0"/>
        </w:rPr>
        <w:t xml:space="preserve">” </w:t>
      </w:r>
      <w:r>
        <w:rPr>
          <w:rStyle w:val="None"/>
          <w:vertAlign w:val="superscript"/>
          <w:rtl w:val="0"/>
        </w:rPr>
        <w:t>19</w:t>
      </w:r>
      <w:r>
        <w:rPr>
          <w:rStyle w:val="None"/>
          <w:vertAlign w:val="superscript"/>
          <w:rtl w:val="0"/>
        </w:rPr>
        <w:t> </w:t>
      </w:r>
      <w:r>
        <w:rPr>
          <w:rStyle w:val="None"/>
          <w:rtl w:val="0"/>
          <w:lang w:val="en-US"/>
        </w:rPr>
        <w:t xml:space="preserve">And they will weep and throw dust on their heads to show their grief. And they will cry out, </w:t>
      </w:r>
    </w:p>
    <w:p>
      <w:pPr>
        <w:pStyle w:val="Body"/>
        <w:ind w:firstLine="720"/>
      </w:pPr>
    </w:p>
    <w:p>
      <w:pPr>
        <w:pStyle w:val="Body"/>
        <w:ind w:firstLine="720"/>
      </w:pPr>
      <w:r>
        <w:rPr>
          <w:rStyle w:val="None"/>
          <w:rtl w:val="1"/>
          <w:lang w:val="ar-SA" w:bidi="ar-SA"/>
        </w:rPr>
        <w:t>“</w:t>
      </w:r>
      <w:r>
        <w:rPr>
          <w:rStyle w:val="None"/>
          <w:rtl w:val="0"/>
          <w:lang w:val="en-US"/>
        </w:rPr>
        <w:t xml:space="preserve">How terrible, how terrible for that great city! </w:t>
      </w:r>
    </w:p>
    <w:p>
      <w:pPr>
        <w:pStyle w:val="Body"/>
        <w:ind w:firstLine="720"/>
      </w:pPr>
      <w:r>
        <w:rPr>
          <w:rStyle w:val="None"/>
          <w:rtl w:val="0"/>
          <w:lang w:val="en-US"/>
        </w:rPr>
        <w:t xml:space="preserve">The shipowners became wealthy </w:t>
      </w:r>
    </w:p>
    <w:p>
      <w:pPr>
        <w:pStyle w:val="Body"/>
        <w:ind w:firstLine="720"/>
      </w:pPr>
      <w:r>
        <w:rPr>
          <w:rStyle w:val="None"/>
          <w:rtl w:val="0"/>
          <w:lang w:val="en-US"/>
        </w:rPr>
        <w:t xml:space="preserve">by transporting her great wealth on the seas. </w:t>
      </w:r>
    </w:p>
    <w:p>
      <w:pPr>
        <w:pStyle w:val="Body"/>
        <w:ind w:firstLine="720"/>
      </w:pPr>
      <w:r>
        <w:rPr>
          <w:rStyle w:val="None"/>
          <w:rtl w:val="0"/>
          <w:lang w:val="en-US"/>
        </w:rPr>
        <w:t>In a single moment it is all gone.</w:t>
      </w:r>
      <w:r>
        <w:rPr>
          <w:rStyle w:val="None"/>
          <w:rtl w:val="0"/>
        </w:rPr>
        <w:t xml:space="preserve">” </w:t>
      </w:r>
      <w:r>
        <w:rPr>
          <w:rStyle w:val="None"/>
          <w:vertAlign w:val="superscript"/>
        </w:rPr>
        <w:footnoteReference w:id="112"/>
      </w:r>
    </w:p>
    <w:p>
      <w:pPr>
        <w:pStyle w:val="Body"/>
      </w:pPr>
    </w:p>
    <w:p>
      <w:pPr>
        <w:pStyle w:val="Body"/>
        <w:jc w:val="center"/>
        <w:rPr>
          <w:rStyle w:val="None"/>
          <w:b w:val="1"/>
          <w:bCs w:val="1"/>
          <w:sz w:val="32"/>
          <w:szCs w:val="32"/>
        </w:rPr>
      </w:pPr>
      <w:r>
        <w:rPr>
          <w:rStyle w:val="None"/>
          <w:b w:val="1"/>
          <w:bCs w:val="1"/>
          <w:sz w:val="32"/>
          <w:szCs w:val="32"/>
          <w:rtl w:val="0"/>
          <w:lang w:val="en-US"/>
        </w:rPr>
        <w:t>Revelation 18:1-20 (NIV)</w:t>
      </w:r>
    </w:p>
    <w:p>
      <w:pPr>
        <w:pStyle w:val="Body"/>
        <w:ind w:firstLine="720"/>
      </w:pPr>
      <w:r>
        <w:rPr>
          <w:rStyle w:val="None"/>
          <w:b w:val="1"/>
          <w:bCs w:val="1"/>
          <w:rtl w:val="0"/>
        </w:rPr>
        <w:t>18</w:t>
      </w:r>
      <w:r>
        <w:rPr>
          <w:rStyle w:val="None"/>
          <w:rtl w:val="0"/>
          <w:lang w:val="en-US"/>
        </w:rPr>
        <w:tab/>
        <w:t xml:space="preserve">After this I saw another angel coming down from heaven. He had great authority, and the earth was illuminated by his splendor. </w:t>
      </w:r>
      <w:r>
        <w:rPr>
          <w:rStyle w:val="None"/>
          <w:vertAlign w:val="superscript"/>
          <w:rtl w:val="0"/>
        </w:rPr>
        <w:t xml:space="preserve">2 </w:t>
      </w:r>
      <w:r>
        <w:rPr>
          <w:rStyle w:val="None"/>
          <w:rtl w:val="0"/>
          <w:lang w:val="en-US"/>
        </w:rPr>
        <w:t xml:space="preserve">With a mighty voice he shouted: </w:t>
      </w:r>
    </w:p>
    <w:p>
      <w:pPr>
        <w:pStyle w:val="Body"/>
        <w:ind w:firstLine="720"/>
      </w:pPr>
    </w:p>
    <w:p>
      <w:pPr>
        <w:pStyle w:val="Body"/>
        <w:ind w:firstLine="720"/>
      </w:pPr>
      <w:r>
        <w:rPr>
          <w:rStyle w:val="None"/>
          <w:rtl w:val="1"/>
          <w:lang w:val="ar-SA" w:bidi="ar-SA"/>
        </w:rPr>
        <w:t>“</w:t>
      </w:r>
      <w:r>
        <w:rPr>
          <w:rStyle w:val="None"/>
          <w:rtl w:val="0"/>
          <w:lang w:val="en-US"/>
        </w:rPr>
        <w:t xml:space="preserve">Fallen! Fallen is Babylon the Great! </w:t>
      </w:r>
    </w:p>
    <w:p>
      <w:pPr>
        <w:pStyle w:val="Body"/>
        <w:ind w:firstLine="720"/>
      </w:pPr>
      <w:r>
        <w:rPr>
          <w:rStyle w:val="None"/>
          <w:rtl w:val="0"/>
          <w:lang w:val="en-US"/>
        </w:rPr>
        <w:t xml:space="preserve">She has become a home for demons </w:t>
      </w:r>
    </w:p>
    <w:p>
      <w:pPr>
        <w:pStyle w:val="Body"/>
        <w:ind w:firstLine="720"/>
      </w:pPr>
      <w:r>
        <w:rPr>
          <w:rStyle w:val="None"/>
          <w:rtl w:val="0"/>
          <w:lang w:val="en-US"/>
        </w:rPr>
        <w:t xml:space="preserve">and a haunt for every evil spirit, </w:t>
      </w:r>
    </w:p>
    <w:p>
      <w:pPr>
        <w:pStyle w:val="Body"/>
        <w:ind w:firstLine="720"/>
      </w:pPr>
      <w:r>
        <w:rPr>
          <w:rStyle w:val="None"/>
          <w:rtl w:val="0"/>
          <w:lang w:val="en-US"/>
        </w:rPr>
        <w:t xml:space="preserve">a haunt for every unclean and detestable bird. </w:t>
      </w:r>
    </w:p>
    <w:p>
      <w:pPr>
        <w:pStyle w:val="Body"/>
        <w:ind w:firstLine="720"/>
      </w:pPr>
      <w:r>
        <w:rPr>
          <w:rStyle w:val="None"/>
          <w:vertAlign w:val="superscript"/>
          <w:rtl w:val="0"/>
        </w:rPr>
        <w:t>3</w:t>
      </w:r>
      <w:r>
        <w:rPr>
          <w:rStyle w:val="None"/>
          <w:rtl w:val="0"/>
          <w:lang w:val="en-US"/>
        </w:rPr>
        <w:tab/>
        <w:t xml:space="preserve">For all the nations have drunk </w:t>
      </w:r>
    </w:p>
    <w:p>
      <w:pPr>
        <w:pStyle w:val="Body"/>
        <w:ind w:firstLine="720"/>
      </w:pPr>
      <w:r>
        <w:rPr>
          <w:rStyle w:val="None"/>
          <w:rtl w:val="0"/>
          <w:lang w:val="en-US"/>
        </w:rPr>
        <w:t xml:space="preserve">the maddening wine of her adulteries. </w:t>
      </w:r>
    </w:p>
    <w:p>
      <w:pPr>
        <w:pStyle w:val="Body"/>
        <w:ind w:firstLine="720"/>
      </w:pPr>
      <w:r>
        <w:rPr>
          <w:rStyle w:val="None"/>
          <w:rtl w:val="0"/>
          <w:lang w:val="en-US"/>
        </w:rPr>
        <w:t xml:space="preserve">The kings of the earth committed adultery with her, </w:t>
      </w:r>
    </w:p>
    <w:p>
      <w:pPr>
        <w:pStyle w:val="Body"/>
        <w:ind w:firstLine="720"/>
      </w:pPr>
      <w:r>
        <w:rPr>
          <w:rStyle w:val="None"/>
          <w:rtl w:val="0"/>
          <w:lang w:val="en-US"/>
        </w:rPr>
        <w:t>and the merchants of the earth grew rich from her excessive luxuries.</w:t>
      </w:r>
      <w:r>
        <w:rPr>
          <w:rStyle w:val="None"/>
          <w:rtl w:val="0"/>
        </w:rPr>
        <w:t xml:space="preserve">” </w:t>
      </w:r>
    </w:p>
    <w:p>
      <w:pPr>
        <w:pStyle w:val="Body"/>
        <w:ind w:firstLine="720"/>
      </w:pPr>
    </w:p>
    <w:p>
      <w:pPr>
        <w:pStyle w:val="Body"/>
        <w:ind w:firstLine="720"/>
      </w:pPr>
      <w:r>
        <w:rPr>
          <w:rStyle w:val="None"/>
          <w:vertAlign w:val="superscript"/>
          <w:rtl w:val="0"/>
        </w:rPr>
        <w:t xml:space="preserve">4 </w:t>
      </w:r>
      <w:r>
        <w:rPr>
          <w:rStyle w:val="None"/>
          <w:rtl w:val="0"/>
          <w:lang w:val="en-US"/>
        </w:rPr>
        <w:t xml:space="preserve">Then I heard another voice from heaven say: </w:t>
      </w:r>
    </w:p>
    <w:p>
      <w:pPr>
        <w:pStyle w:val="Body"/>
        <w:ind w:firstLine="720"/>
      </w:pPr>
    </w:p>
    <w:p>
      <w:pPr>
        <w:pStyle w:val="Body"/>
        <w:ind w:firstLine="720"/>
      </w:pPr>
      <w:r>
        <w:rPr>
          <w:rStyle w:val="None"/>
          <w:rtl w:val="1"/>
          <w:lang w:val="ar-SA" w:bidi="ar-SA"/>
        </w:rPr>
        <w:t>“</w:t>
      </w:r>
      <w:r>
        <w:rPr>
          <w:rStyle w:val="None"/>
          <w:rtl w:val="0"/>
          <w:lang w:val="en-US"/>
        </w:rPr>
        <w:t xml:space="preserve">Come out of her, my people, </w:t>
      </w:r>
    </w:p>
    <w:p>
      <w:pPr>
        <w:pStyle w:val="Body"/>
        <w:ind w:firstLine="720"/>
      </w:pPr>
      <w:r>
        <w:rPr>
          <w:rStyle w:val="None"/>
          <w:rtl w:val="0"/>
          <w:lang w:val="en-US"/>
        </w:rPr>
        <w:t xml:space="preserve">so that you will not share in her sins, </w:t>
      </w:r>
    </w:p>
    <w:p>
      <w:pPr>
        <w:pStyle w:val="Body"/>
        <w:ind w:firstLine="720"/>
      </w:pPr>
      <w:r>
        <w:rPr>
          <w:rStyle w:val="None"/>
          <w:rtl w:val="0"/>
          <w:lang w:val="en-US"/>
        </w:rPr>
        <w:t xml:space="preserve">so that you will not receive any of her plagues; </w:t>
      </w:r>
    </w:p>
    <w:p>
      <w:pPr>
        <w:pStyle w:val="Body"/>
        <w:ind w:firstLine="720"/>
      </w:pPr>
      <w:r>
        <w:rPr>
          <w:rStyle w:val="None"/>
          <w:vertAlign w:val="superscript"/>
          <w:rtl w:val="0"/>
        </w:rPr>
        <w:t>5</w:t>
      </w:r>
      <w:r>
        <w:rPr>
          <w:rStyle w:val="None"/>
          <w:rtl w:val="0"/>
          <w:lang w:val="en-US"/>
        </w:rPr>
        <w:tab/>
        <w:t xml:space="preserve">for her sins are piled up to heaven, </w:t>
      </w:r>
    </w:p>
    <w:p>
      <w:pPr>
        <w:pStyle w:val="Body"/>
        <w:ind w:firstLine="720"/>
      </w:pPr>
      <w:r>
        <w:rPr>
          <w:rStyle w:val="None"/>
          <w:rtl w:val="0"/>
          <w:lang w:val="en-US"/>
        </w:rPr>
        <w:t xml:space="preserve">and God has remembered her crimes. </w:t>
      </w:r>
    </w:p>
    <w:p>
      <w:pPr>
        <w:pStyle w:val="Body"/>
        <w:ind w:firstLine="720"/>
      </w:pPr>
      <w:r>
        <w:rPr>
          <w:rStyle w:val="None"/>
          <w:vertAlign w:val="superscript"/>
          <w:rtl w:val="0"/>
        </w:rPr>
        <w:t>6</w:t>
      </w:r>
      <w:r>
        <w:rPr>
          <w:rStyle w:val="None"/>
          <w:rtl w:val="0"/>
          <w:lang w:val="en-US"/>
        </w:rPr>
        <w:tab/>
        <w:t xml:space="preserve">Give back to her as she has given; </w:t>
      </w:r>
    </w:p>
    <w:p>
      <w:pPr>
        <w:pStyle w:val="Body"/>
        <w:ind w:firstLine="720"/>
      </w:pPr>
      <w:r>
        <w:rPr>
          <w:rStyle w:val="None"/>
          <w:rtl w:val="0"/>
          <w:lang w:val="en-US"/>
        </w:rPr>
        <w:t xml:space="preserve">pay her back double for what she has done. </w:t>
      </w:r>
    </w:p>
    <w:p>
      <w:pPr>
        <w:pStyle w:val="Body"/>
        <w:ind w:firstLine="720"/>
      </w:pPr>
      <w:r>
        <w:rPr>
          <w:rStyle w:val="None"/>
          <w:rtl w:val="0"/>
          <w:lang w:val="en-US"/>
        </w:rPr>
        <w:t xml:space="preserve">Mix her a double portion from her own cup. </w:t>
      </w:r>
    </w:p>
    <w:p>
      <w:pPr>
        <w:pStyle w:val="Body"/>
        <w:ind w:firstLine="720"/>
      </w:pPr>
      <w:r>
        <w:rPr>
          <w:rStyle w:val="None"/>
          <w:vertAlign w:val="superscript"/>
          <w:rtl w:val="0"/>
        </w:rPr>
        <w:t>7</w:t>
      </w:r>
      <w:r>
        <w:rPr>
          <w:rStyle w:val="None"/>
          <w:rtl w:val="0"/>
          <w:lang w:val="en-US"/>
        </w:rPr>
        <w:tab/>
        <w:t xml:space="preserve">Give her as much torture and grief </w:t>
      </w:r>
    </w:p>
    <w:p>
      <w:pPr>
        <w:pStyle w:val="Body"/>
        <w:ind w:firstLine="720"/>
      </w:pPr>
      <w:r>
        <w:rPr>
          <w:rStyle w:val="None"/>
          <w:rtl w:val="0"/>
          <w:lang w:val="en-US"/>
        </w:rPr>
        <w:t xml:space="preserve">as the glory and luxury she gave herself. </w:t>
      </w:r>
    </w:p>
    <w:p>
      <w:pPr>
        <w:pStyle w:val="Body"/>
        <w:ind w:firstLine="720"/>
      </w:pPr>
      <w:r>
        <w:rPr>
          <w:rStyle w:val="None"/>
          <w:rtl w:val="0"/>
          <w:lang w:val="en-US"/>
        </w:rPr>
        <w:t xml:space="preserve">In her heart she boasts, </w:t>
      </w:r>
    </w:p>
    <w:p>
      <w:pPr>
        <w:pStyle w:val="Body"/>
        <w:ind w:firstLine="720"/>
      </w:pPr>
      <w:r>
        <w:rPr>
          <w:rStyle w:val="None"/>
          <w:rtl w:val="1"/>
        </w:rPr>
        <w:t>‘</w:t>
      </w:r>
      <w:r>
        <w:rPr>
          <w:rStyle w:val="None"/>
          <w:rtl w:val="0"/>
          <w:lang w:val="en-US"/>
        </w:rPr>
        <w:t xml:space="preserve">I sit as queen; I am not a widow, </w:t>
      </w:r>
    </w:p>
    <w:p>
      <w:pPr>
        <w:pStyle w:val="Body"/>
        <w:ind w:firstLine="720"/>
      </w:pPr>
      <w:r>
        <w:rPr>
          <w:rStyle w:val="None"/>
          <w:rtl w:val="0"/>
          <w:lang w:val="en-US"/>
        </w:rPr>
        <w:t>and I will never mourn.</w:t>
      </w:r>
      <w:r>
        <w:rPr>
          <w:rStyle w:val="None"/>
          <w:rtl w:val="1"/>
        </w:rPr>
        <w:t xml:space="preserve">’ </w:t>
      </w:r>
    </w:p>
    <w:p>
      <w:pPr>
        <w:pStyle w:val="Body"/>
        <w:ind w:firstLine="720"/>
      </w:pPr>
      <w:r>
        <w:rPr>
          <w:rStyle w:val="None"/>
          <w:vertAlign w:val="superscript"/>
          <w:rtl w:val="0"/>
        </w:rPr>
        <w:t>8</w:t>
      </w:r>
      <w:r>
        <w:rPr>
          <w:rStyle w:val="None"/>
          <w:rtl w:val="0"/>
          <w:lang w:val="en-US"/>
        </w:rPr>
        <w:tab/>
        <w:t xml:space="preserve">Therefore in one day her plagues will overtake her: </w:t>
      </w:r>
    </w:p>
    <w:p>
      <w:pPr>
        <w:pStyle w:val="Body"/>
        <w:ind w:firstLine="720"/>
      </w:pPr>
      <w:r>
        <w:rPr>
          <w:rStyle w:val="None"/>
          <w:rtl w:val="0"/>
          <w:lang w:val="en-US"/>
        </w:rPr>
        <w:t xml:space="preserve">death, mourning and famine. </w:t>
      </w:r>
    </w:p>
    <w:p>
      <w:pPr>
        <w:pStyle w:val="Body"/>
        <w:ind w:firstLine="720"/>
      </w:pPr>
      <w:r>
        <w:rPr>
          <w:rStyle w:val="None"/>
          <w:rtl w:val="0"/>
          <w:lang w:val="en-US"/>
        </w:rPr>
        <w:t xml:space="preserve">She will be consumed by fire, </w:t>
      </w:r>
    </w:p>
    <w:p>
      <w:pPr>
        <w:pStyle w:val="Body"/>
        <w:ind w:firstLine="720"/>
      </w:pPr>
      <w:r>
        <w:rPr>
          <w:rStyle w:val="None"/>
          <w:rtl w:val="0"/>
          <w:lang w:val="en-US"/>
        </w:rPr>
        <w:t xml:space="preserve">for mighty is the Lord God who judges her. </w:t>
      </w:r>
    </w:p>
    <w:p>
      <w:pPr>
        <w:pStyle w:val="Body"/>
        <w:ind w:firstLine="720"/>
      </w:pPr>
    </w:p>
    <w:p>
      <w:pPr>
        <w:pStyle w:val="Body"/>
        <w:ind w:firstLine="720"/>
      </w:pPr>
      <w:r>
        <w:rPr>
          <w:rStyle w:val="None"/>
          <w:vertAlign w:val="superscript"/>
          <w:rtl w:val="0"/>
        </w:rPr>
        <w:t xml:space="preserve">9 </w:t>
      </w:r>
      <w:r>
        <w:rPr>
          <w:rStyle w:val="None"/>
          <w:rtl w:val="1"/>
          <w:lang w:val="ar-SA" w:bidi="ar-SA"/>
        </w:rPr>
        <w:t>“</w:t>
      </w:r>
      <w:r>
        <w:rPr>
          <w:rStyle w:val="None"/>
          <w:rtl w:val="0"/>
          <w:lang w:val="en-US"/>
        </w:rPr>
        <w:t xml:space="preserve">When the kings of the earth who committed adultery with her and shared her luxury see the smoke of her burning, they will weep and mourn over her. </w:t>
      </w:r>
      <w:r>
        <w:rPr>
          <w:rStyle w:val="None"/>
          <w:vertAlign w:val="superscript"/>
          <w:rtl w:val="0"/>
        </w:rPr>
        <w:t xml:space="preserve">10 </w:t>
      </w:r>
      <w:r>
        <w:rPr>
          <w:rStyle w:val="None"/>
          <w:rtl w:val="0"/>
          <w:lang w:val="en-US"/>
        </w:rPr>
        <w:t xml:space="preserve">Terrified at her torment, they will stand far off and cry: </w:t>
      </w:r>
    </w:p>
    <w:p>
      <w:pPr>
        <w:pStyle w:val="Body"/>
        <w:ind w:firstLine="720"/>
      </w:pPr>
    </w:p>
    <w:p>
      <w:pPr>
        <w:pStyle w:val="Body"/>
        <w:ind w:firstLine="720"/>
      </w:pPr>
      <w:r>
        <w:rPr>
          <w:rStyle w:val="None"/>
          <w:rtl w:val="1"/>
        </w:rPr>
        <w:t>“ ‘</w:t>
      </w:r>
      <w:r>
        <w:rPr>
          <w:rStyle w:val="None"/>
          <w:rtl w:val="0"/>
          <w:lang w:val="en-US"/>
        </w:rPr>
        <w:t xml:space="preserve">Woe! Woe, O great city, </w:t>
      </w:r>
    </w:p>
    <w:p>
      <w:pPr>
        <w:pStyle w:val="Body"/>
        <w:ind w:firstLine="720"/>
      </w:pPr>
      <w:r>
        <w:rPr>
          <w:rStyle w:val="None"/>
          <w:rtl w:val="0"/>
          <w:lang w:val="en-US"/>
        </w:rPr>
        <w:t xml:space="preserve">O Babylon, city of power! </w:t>
      </w:r>
    </w:p>
    <w:p>
      <w:pPr>
        <w:pStyle w:val="Body"/>
        <w:ind w:firstLine="720"/>
      </w:pPr>
      <w:r>
        <w:rPr>
          <w:rStyle w:val="None"/>
          <w:rtl w:val="0"/>
          <w:lang w:val="en-US"/>
        </w:rPr>
        <w:t>In one hour your doom has come!</w:t>
      </w:r>
      <w:r>
        <w:rPr>
          <w:rStyle w:val="None"/>
          <w:rtl w:val="1"/>
        </w:rPr>
        <w:t xml:space="preserve">’ </w:t>
      </w:r>
    </w:p>
    <w:p>
      <w:pPr>
        <w:pStyle w:val="Body"/>
        <w:ind w:firstLine="720"/>
      </w:pPr>
    </w:p>
    <w:p>
      <w:pPr>
        <w:pStyle w:val="Body"/>
        <w:ind w:firstLine="720"/>
      </w:pPr>
      <w:r>
        <w:rPr>
          <w:rStyle w:val="None"/>
          <w:vertAlign w:val="superscript"/>
          <w:rtl w:val="0"/>
        </w:rPr>
        <w:t xml:space="preserve">11 </w:t>
      </w:r>
      <w:r>
        <w:rPr>
          <w:rStyle w:val="None"/>
          <w:rtl w:val="1"/>
          <w:lang w:val="ar-SA" w:bidi="ar-SA"/>
        </w:rPr>
        <w:t>“</w:t>
      </w:r>
      <w:r>
        <w:rPr>
          <w:rStyle w:val="None"/>
          <w:rtl w:val="0"/>
          <w:lang w:val="en-US"/>
        </w:rPr>
        <w:t>The merchants of the earth will weep and mourn over her because no one buys their cargoes any more</w:t>
      </w:r>
      <w:r>
        <w:rPr>
          <w:rStyle w:val="None"/>
          <w:rtl w:val="0"/>
          <w:lang w:val="en-US"/>
        </w:rPr>
        <w:t xml:space="preserve">— </w:t>
      </w:r>
      <w:r>
        <w:rPr>
          <w:rStyle w:val="None"/>
          <w:vertAlign w:val="superscript"/>
          <w:rtl w:val="0"/>
        </w:rPr>
        <w:t xml:space="preserve">12 </w:t>
      </w:r>
      <w:r>
        <w:rPr>
          <w:rStyle w:val="None"/>
          <w:rtl w:val="0"/>
          <w:lang w:val="en-US"/>
        </w:rPr>
        <w:t xml:space="preserve">cargoes of gold, silver, precious stones and pearls; fine linen, purple, silk and scarlet cloth; every sort of citron wood, and articles of every kind made of ivory, costly wood, bronze, iron and marble; </w:t>
      </w:r>
      <w:r>
        <w:rPr>
          <w:rStyle w:val="None"/>
          <w:vertAlign w:val="superscript"/>
          <w:rtl w:val="0"/>
        </w:rPr>
        <w:t xml:space="preserve">13 </w:t>
      </w:r>
      <w:r>
        <w:rPr>
          <w:rStyle w:val="None"/>
          <w:rtl w:val="0"/>
          <w:lang w:val="en-US"/>
        </w:rPr>
        <w:t xml:space="preserve">cargoes of cinnamon and spice, of incense, myrrh and frankincense, of wine and olive oil, of fine flour and wheat; cattle and sheep; horses and carriages; and bodies and souls of men. </w:t>
      </w:r>
    </w:p>
    <w:p>
      <w:pPr>
        <w:pStyle w:val="Body"/>
        <w:ind w:firstLine="720"/>
      </w:pPr>
      <w:r>
        <w:rPr>
          <w:rStyle w:val="None"/>
          <w:vertAlign w:val="superscript"/>
          <w:rtl w:val="0"/>
        </w:rPr>
        <w:t xml:space="preserve">14 </w:t>
      </w:r>
      <w:r>
        <w:rPr>
          <w:rStyle w:val="None"/>
          <w:rtl w:val="1"/>
          <w:lang w:val="ar-SA" w:bidi="ar-SA"/>
        </w:rPr>
        <w:t>“</w:t>
      </w:r>
      <w:r>
        <w:rPr>
          <w:rStyle w:val="None"/>
          <w:rtl w:val="0"/>
          <w:lang w:val="en-US"/>
        </w:rPr>
        <w:t xml:space="preserve">They will say, </w:t>
      </w:r>
      <w:r>
        <w:rPr>
          <w:rStyle w:val="None"/>
          <w:rtl w:val="1"/>
        </w:rPr>
        <w:t>‘</w:t>
      </w:r>
      <w:r>
        <w:rPr>
          <w:rStyle w:val="None"/>
          <w:rtl w:val="0"/>
          <w:lang w:val="en-US"/>
        </w:rPr>
        <w:t>The fruit you longed for is gone from you. All your riches and splendor have vanished, never to be recovered.</w:t>
      </w:r>
      <w:r>
        <w:rPr>
          <w:rStyle w:val="None"/>
          <w:rtl w:val="1"/>
        </w:rPr>
        <w:t xml:space="preserve">’ </w:t>
      </w:r>
      <w:r>
        <w:rPr>
          <w:rStyle w:val="None"/>
          <w:vertAlign w:val="superscript"/>
          <w:rtl w:val="0"/>
        </w:rPr>
        <w:t xml:space="preserve">15 </w:t>
      </w:r>
      <w:r>
        <w:rPr>
          <w:rStyle w:val="None"/>
          <w:rtl w:val="0"/>
          <w:lang w:val="en-US"/>
        </w:rPr>
        <w:t xml:space="preserve">The merchants who sold these things and gained their wealth from her will stand far off, terrified at her torment. They will weep and mourn </w:t>
      </w:r>
      <w:r>
        <w:rPr>
          <w:rStyle w:val="None"/>
          <w:vertAlign w:val="superscript"/>
          <w:rtl w:val="0"/>
        </w:rPr>
        <w:t xml:space="preserve">16 </w:t>
      </w:r>
      <w:r>
        <w:rPr>
          <w:rStyle w:val="None"/>
          <w:rtl w:val="0"/>
          <w:lang w:val="en-US"/>
        </w:rPr>
        <w:t xml:space="preserve">and cry out: </w:t>
      </w:r>
    </w:p>
    <w:p>
      <w:pPr>
        <w:pStyle w:val="Body"/>
        <w:ind w:firstLine="720"/>
      </w:pPr>
    </w:p>
    <w:p>
      <w:pPr>
        <w:pStyle w:val="Body"/>
        <w:ind w:firstLine="720"/>
      </w:pPr>
      <w:r>
        <w:rPr>
          <w:rStyle w:val="None"/>
          <w:rtl w:val="1"/>
        </w:rPr>
        <w:t>“ ‘</w:t>
      </w:r>
      <w:r>
        <w:rPr>
          <w:rStyle w:val="None"/>
          <w:rtl w:val="0"/>
          <w:lang w:val="en-US"/>
        </w:rPr>
        <w:t xml:space="preserve">Woe! Woe, O great city, </w:t>
      </w:r>
    </w:p>
    <w:p>
      <w:pPr>
        <w:pStyle w:val="Body"/>
        <w:ind w:firstLine="720"/>
      </w:pPr>
      <w:r>
        <w:rPr>
          <w:rStyle w:val="None"/>
          <w:rtl w:val="0"/>
          <w:lang w:val="en-US"/>
        </w:rPr>
        <w:t xml:space="preserve">dressed in fine linen, purple and scarlet, </w:t>
      </w:r>
    </w:p>
    <w:p>
      <w:pPr>
        <w:pStyle w:val="Body"/>
        <w:ind w:firstLine="720"/>
      </w:pPr>
      <w:r>
        <w:rPr>
          <w:rStyle w:val="None"/>
          <w:rtl w:val="0"/>
          <w:lang w:val="en-US"/>
        </w:rPr>
        <w:t xml:space="preserve">and glittering with gold, precious stones and pearls! </w:t>
      </w:r>
    </w:p>
    <w:p>
      <w:pPr>
        <w:pStyle w:val="Body"/>
        <w:ind w:firstLine="720"/>
      </w:pPr>
      <w:r>
        <w:rPr>
          <w:rStyle w:val="None"/>
          <w:vertAlign w:val="superscript"/>
          <w:rtl w:val="0"/>
        </w:rPr>
        <w:t>17</w:t>
      </w:r>
      <w:r>
        <w:rPr>
          <w:rStyle w:val="None"/>
          <w:rtl w:val="0"/>
          <w:lang w:val="en-US"/>
        </w:rPr>
        <w:tab/>
        <w:t>In one hour such great wealth has been brought to ruin!</w:t>
      </w:r>
      <w:r>
        <w:rPr>
          <w:rStyle w:val="None"/>
          <w:rtl w:val="1"/>
        </w:rPr>
        <w:t xml:space="preserve">’ </w:t>
      </w:r>
    </w:p>
    <w:p>
      <w:pPr>
        <w:pStyle w:val="Body"/>
        <w:ind w:firstLine="720"/>
      </w:pPr>
    </w:p>
    <w:p>
      <w:pPr>
        <w:pStyle w:val="Body"/>
        <w:ind w:firstLine="720"/>
      </w:pPr>
      <w:r>
        <w:rPr>
          <w:rStyle w:val="None"/>
          <w:rtl w:val="1"/>
          <w:lang w:val="ar-SA" w:bidi="ar-SA"/>
        </w:rPr>
        <w:t>“</w:t>
      </w:r>
      <w:r>
        <w:rPr>
          <w:rStyle w:val="None"/>
          <w:rtl w:val="0"/>
          <w:lang w:val="en-US"/>
        </w:rPr>
        <w:t xml:space="preserve">Every sea captain, and all who travel by ship, the sailors, and all who earn their living from the sea, will stand far off. </w:t>
      </w:r>
      <w:r>
        <w:rPr>
          <w:rStyle w:val="None"/>
          <w:vertAlign w:val="superscript"/>
          <w:rtl w:val="0"/>
        </w:rPr>
        <w:t xml:space="preserve">18 </w:t>
      </w:r>
      <w:r>
        <w:rPr>
          <w:rStyle w:val="None"/>
          <w:rtl w:val="0"/>
          <w:lang w:val="en-US"/>
        </w:rPr>
        <w:t xml:space="preserve">When they see the smoke of her burning, they will exclaim, </w:t>
      </w:r>
      <w:r>
        <w:rPr>
          <w:rStyle w:val="None"/>
          <w:rtl w:val="1"/>
        </w:rPr>
        <w:t>‘</w:t>
      </w:r>
      <w:r>
        <w:rPr>
          <w:rStyle w:val="None"/>
          <w:rtl w:val="0"/>
          <w:lang w:val="en-US"/>
        </w:rPr>
        <w:t>Was there ever a city like this great city?</w:t>
      </w:r>
      <w:r>
        <w:rPr>
          <w:rStyle w:val="None"/>
          <w:rtl w:val="1"/>
        </w:rPr>
        <w:t xml:space="preserve">’ </w:t>
      </w:r>
      <w:r>
        <w:rPr>
          <w:rStyle w:val="None"/>
          <w:vertAlign w:val="superscript"/>
          <w:rtl w:val="0"/>
        </w:rPr>
        <w:t xml:space="preserve">19 </w:t>
      </w:r>
      <w:r>
        <w:rPr>
          <w:rStyle w:val="None"/>
          <w:rtl w:val="0"/>
          <w:lang w:val="en-US"/>
        </w:rPr>
        <w:t xml:space="preserve">They will throw dust on their heads, and with weeping and mourning cry out: </w:t>
      </w:r>
    </w:p>
    <w:p>
      <w:pPr>
        <w:pStyle w:val="Body"/>
        <w:ind w:firstLine="720"/>
      </w:pPr>
    </w:p>
    <w:p>
      <w:pPr>
        <w:pStyle w:val="Body"/>
        <w:ind w:firstLine="720"/>
      </w:pPr>
      <w:r>
        <w:rPr>
          <w:rStyle w:val="None"/>
          <w:rtl w:val="1"/>
        </w:rPr>
        <w:t>“ ‘</w:t>
      </w:r>
      <w:r>
        <w:rPr>
          <w:rStyle w:val="None"/>
          <w:rtl w:val="0"/>
          <w:lang w:val="en-US"/>
        </w:rPr>
        <w:t xml:space="preserve">Woe! Woe, O great city, </w:t>
      </w:r>
    </w:p>
    <w:p>
      <w:pPr>
        <w:pStyle w:val="Body"/>
        <w:ind w:firstLine="720"/>
      </w:pPr>
      <w:r>
        <w:rPr>
          <w:rStyle w:val="None"/>
          <w:rtl w:val="0"/>
          <w:lang w:val="en-US"/>
        </w:rPr>
        <w:t xml:space="preserve">where all who had ships on the sea </w:t>
      </w:r>
    </w:p>
    <w:p>
      <w:pPr>
        <w:pStyle w:val="Body"/>
        <w:ind w:firstLine="720"/>
      </w:pPr>
      <w:r>
        <w:rPr>
          <w:rStyle w:val="None"/>
          <w:rtl w:val="0"/>
          <w:lang w:val="en-US"/>
        </w:rPr>
        <w:t xml:space="preserve">became rich through her wealth! </w:t>
      </w:r>
    </w:p>
    <w:p>
      <w:pPr>
        <w:pStyle w:val="Body"/>
        <w:ind w:firstLine="720"/>
      </w:pPr>
      <w:r>
        <w:rPr>
          <w:rStyle w:val="None"/>
          <w:rtl w:val="0"/>
          <w:lang w:val="en-US"/>
        </w:rPr>
        <w:t xml:space="preserve">In one hour she has been brought to ruin! </w:t>
      </w:r>
      <w:r>
        <w:rPr>
          <w:rStyle w:val="None"/>
          <w:vertAlign w:val="superscript"/>
        </w:rPr>
        <w:footnoteReference w:id="113"/>
      </w:r>
    </w:p>
    <w:p>
      <w:pPr>
        <w:pStyle w:val="Body"/>
      </w:pPr>
    </w:p>
    <w:p>
      <w:pPr>
        <w:pStyle w:val="Body"/>
        <w:jc w:val="center"/>
        <w:rPr>
          <w:rStyle w:val="None"/>
          <w:b w:val="1"/>
          <w:bCs w:val="1"/>
          <w:sz w:val="32"/>
          <w:szCs w:val="32"/>
        </w:rPr>
      </w:pPr>
      <w:r>
        <w:rPr>
          <w:rStyle w:val="None"/>
          <w:b w:val="1"/>
          <w:bCs w:val="1"/>
          <w:sz w:val="32"/>
          <w:szCs w:val="32"/>
          <w:rtl w:val="0"/>
          <w:lang w:val="en-US"/>
        </w:rPr>
        <w:t>Revelation 18:1-20 (NKJV)</w:t>
      </w:r>
    </w:p>
    <w:p>
      <w:pPr>
        <w:pStyle w:val="Body"/>
        <w:ind w:firstLine="720"/>
      </w:pPr>
      <w:r>
        <w:rPr>
          <w:rStyle w:val="None"/>
          <w:b w:val="1"/>
          <w:bCs w:val="1"/>
          <w:rtl w:val="0"/>
        </w:rPr>
        <w:t>18</w:t>
      </w:r>
      <w:r>
        <w:rPr>
          <w:rStyle w:val="None"/>
          <w:rtl w:val="0"/>
          <w:lang w:val="en-US"/>
        </w:rPr>
        <w:t xml:space="preserve"> After these things I saw another angel coming down from heaven, having great authority, and the earth was illuminated with his glory. </w:t>
      </w:r>
      <w:r>
        <w:rPr>
          <w:rStyle w:val="None"/>
          <w:vertAlign w:val="superscript"/>
          <w:rtl w:val="0"/>
        </w:rPr>
        <w:t>2</w:t>
      </w:r>
      <w:r>
        <w:rPr>
          <w:rStyle w:val="None"/>
          <w:vertAlign w:val="superscript"/>
          <w:rtl w:val="0"/>
        </w:rPr>
        <w:t> </w:t>
      </w:r>
      <w:r>
        <w:rPr>
          <w:rStyle w:val="None"/>
          <w:rtl w:val="0"/>
          <w:lang w:val="en-US"/>
        </w:rPr>
        <w:t xml:space="preserve">And he cried mightily with a loud voice, saying, </w:t>
      </w:r>
      <w:r>
        <w:rPr>
          <w:rStyle w:val="None"/>
          <w:rtl w:val="1"/>
          <w:lang w:val="ar-SA" w:bidi="ar-SA"/>
        </w:rPr>
        <w:t>“</w:t>
      </w:r>
      <w:r>
        <w:rPr>
          <w:rStyle w:val="None"/>
          <w:rtl w:val="0"/>
          <w:lang w:val="en-US"/>
        </w:rPr>
        <w:t xml:space="preserve">Babylon the great is fallen, is fallen, and has become a dwelling place of demons, a prison for every foul spirit, and a cage for every unclean and hated bird! </w:t>
      </w:r>
      <w:r>
        <w:rPr>
          <w:rStyle w:val="None"/>
          <w:vertAlign w:val="superscript"/>
          <w:rtl w:val="0"/>
        </w:rPr>
        <w:t>3</w:t>
      </w:r>
      <w:r>
        <w:rPr>
          <w:rStyle w:val="None"/>
          <w:vertAlign w:val="superscript"/>
          <w:rtl w:val="0"/>
        </w:rPr>
        <w:t> </w:t>
      </w:r>
      <w:r>
        <w:rPr>
          <w:rStyle w:val="None"/>
          <w:rtl w:val="0"/>
          <w:lang w:val="en-US"/>
        </w:rPr>
        <w:t>For all the nations have drunk of the wine of the wrath of her fornication, the kings of the earth have committed fornication with her, and the merchants of the earth have become rich through the abundance of her luxury.</w:t>
      </w:r>
      <w:r>
        <w:rPr>
          <w:rStyle w:val="None"/>
          <w:rtl w:val="0"/>
        </w:rPr>
        <w:t>”</w:t>
      </w:r>
    </w:p>
    <w:p>
      <w:pPr>
        <w:pStyle w:val="Body"/>
        <w:ind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 xml:space="preserve">Come out of her, my people, lest you share in her sins, and lest you receive of her plagues. </w:t>
      </w:r>
      <w:r>
        <w:rPr>
          <w:rStyle w:val="None"/>
          <w:vertAlign w:val="superscript"/>
          <w:rtl w:val="0"/>
        </w:rPr>
        <w:t>5</w:t>
      </w:r>
      <w:r>
        <w:rPr>
          <w:rStyle w:val="None"/>
          <w:vertAlign w:val="superscript"/>
          <w:rtl w:val="0"/>
        </w:rPr>
        <w:t> </w:t>
      </w:r>
      <w:r>
        <w:rPr>
          <w:rStyle w:val="None"/>
          <w:rtl w:val="0"/>
          <w:lang w:val="en-US"/>
        </w:rPr>
        <w:t xml:space="preserve">For her sins have reached to heaven, and God has remembered her iniquities. </w:t>
      </w:r>
      <w:r>
        <w:rPr>
          <w:rStyle w:val="None"/>
          <w:vertAlign w:val="superscript"/>
          <w:rtl w:val="0"/>
        </w:rPr>
        <w:t>6</w:t>
      </w:r>
      <w:r>
        <w:rPr>
          <w:rStyle w:val="None"/>
          <w:vertAlign w:val="superscript"/>
          <w:rtl w:val="0"/>
        </w:rPr>
        <w:t> </w:t>
      </w:r>
      <w:r>
        <w:rPr>
          <w:rStyle w:val="None"/>
          <w:rtl w:val="0"/>
          <w:lang w:val="en-US"/>
        </w:rPr>
        <w:t xml:space="preserve">Render to her just as she rendered to you, and repay her double according to her works; in the cup which she has mixed, mix double for her. </w:t>
      </w:r>
      <w:r>
        <w:rPr>
          <w:rStyle w:val="None"/>
          <w:vertAlign w:val="superscript"/>
          <w:rtl w:val="0"/>
        </w:rPr>
        <w:t>7</w:t>
      </w:r>
      <w:r>
        <w:rPr>
          <w:rStyle w:val="None"/>
          <w:vertAlign w:val="superscript"/>
          <w:rtl w:val="0"/>
        </w:rPr>
        <w:t> </w:t>
      </w:r>
      <w:r>
        <w:rPr>
          <w:rStyle w:val="None"/>
          <w:rtl w:val="0"/>
          <w:lang w:val="en-US"/>
        </w:rPr>
        <w:t xml:space="preserve">In the measure that she glorified herself and lived luxuriously, in the same measure give her torment and sorrow; for she says in her heart, </w:t>
      </w:r>
      <w:r>
        <w:rPr>
          <w:rStyle w:val="None"/>
          <w:rtl w:val="1"/>
        </w:rPr>
        <w:t>‘</w:t>
      </w:r>
      <w:r>
        <w:rPr>
          <w:rStyle w:val="None"/>
          <w:rtl w:val="0"/>
          <w:lang w:val="da-DK"/>
        </w:rPr>
        <w:t xml:space="preserve">I sit </w:t>
      </w:r>
      <w:r>
        <w:rPr>
          <w:rStyle w:val="None"/>
          <w:i w:val="1"/>
          <w:iCs w:val="1"/>
          <w:rtl w:val="0"/>
        </w:rPr>
        <w:t>as</w:t>
      </w:r>
      <w:r>
        <w:rPr>
          <w:rStyle w:val="None"/>
          <w:rtl w:val="0"/>
          <w:lang w:val="en-US"/>
        </w:rPr>
        <w:t xml:space="preserve"> queen, and am no widow, and will not see sorrow.</w:t>
      </w:r>
      <w:r>
        <w:rPr>
          <w:rStyle w:val="None"/>
          <w:rtl w:val="1"/>
        </w:rPr>
        <w:t xml:space="preserve">’ </w:t>
      </w:r>
      <w:r>
        <w:rPr>
          <w:rStyle w:val="None"/>
          <w:vertAlign w:val="superscript"/>
          <w:rtl w:val="0"/>
        </w:rPr>
        <w:t>8</w:t>
      </w:r>
      <w:r>
        <w:rPr>
          <w:rStyle w:val="None"/>
          <w:vertAlign w:val="superscript"/>
          <w:rtl w:val="0"/>
        </w:rPr>
        <w:t> </w:t>
      </w:r>
      <w:r>
        <w:rPr>
          <w:rStyle w:val="None"/>
          <w:rtl w:val="0"/>
          <w:lang w:val="en-US"/>
        </w:rPr>
        <w:t>Therefore her plagues will come in one day</w:t>
      </w:r>
      <w:r>
        <w:rPr>
          <w:rStyle w:val="None"/>
          <w:rtl w:val="0"/>
          <w:lang w:val="en-US"/>
        </w:rPr>
        <w:t>—</w:t>
      </w:r>
      <w:r>
        <w:rPr>
          <w:rStyle w:val="None"/>
          <w:rtl w:val="0"/>
          <w:lang w:val="en-US"/>
        </w:rPr>
        <w:t xml:space="preserve">death and mourning and famine. And she will be utterly burned with fire, for strong </w:t>
      </w:r>
      <w:r>
        <w:rPr>
          <w:rStyle w:val="None"/>
          <w:i w:val="1"/>
          <w:iCs w:val="1"/>
          <w:rtl w:val="0"/>
        </w:rPr>
        <w:t>is</w:t>
      </w:r>
      <w:r>
        <w:rPr>
          <w:rStyle w:val="None"/>
          <w:rtl w:val="0"/>
          <w:lang w:val="en-US"/>
        </w:rPr>
        <w:t xml:space="preserve"> the Lord God who judges her.</w:t>
      </w:r>
    </w:p>
    <w:p>
      <w:pPr>
        <w:pStyle w:val="Body"/>
        <w:ind w:firstLine="720"/>
      </w:pPr>
      <w:r>
        <w:rPr>
          <w:rStyle w:val="None"/>
          <w:vertAlign w:val="superscript"/>
          <w:rtl w:val="0"/>
        </w:rPr>
        <w:t>9</w:t>
      </w:r>
      <w:r>
        <w:rPr>
          <w:rStyle w:val="None"/>
          <w:vertAlign w:val="superscript"/>
          <w:rtl w:val="0"/>
        </w:rPr>
        <w:t> </w:t>
      </w:r>
      <w:r>
        <w:rPr>
          <w:rStyle w:val="None"/>
          <w:rtl w:val="1"/>
          <w:lang w:val="ar-SA" w:bidi="ar-SA"/>
        </w:rPr>
        <w:t>“</w:t>
      </w:r>
      <w:r>
        <w:rPr>
          <w:rStyle w:val="None"/>
          <w:rtl w:val="0"/>
          <w:lang w:val="en-US"/>
        </w:rPr>
        <w:t xml:space="preserve">The kings of the earth who committed fornication and lived luxuriously with her will weep and lament for her, when they see the smoke of her burning, </w:t>
      </w:r>
      <w:r>
        <w:rPr>
          <w:rStyle w:val="None"/>
          <w:vertAlign w:val="superscript"/>
          <w:rtl w:val="0"/>
        </w:rPr>
        <w:t>10</w:t>
      </w:r>
      <w:r>
        <w:rPr>
          <w:rStyle w:val="None"/>
          <w:vertAlign w:val="superscript"/>
          <w:rtl w:val="0"/>
        </w:rPr>
        <w:t> </w:t>
      </w:r>
      <w:r>
        <w:rPr>
          <w:rStyle w:val="None"/>
          <w:rtl w:val="0"/>
          <w:lang w:val="en-US"/>
        </w:rPr>
        <w:t xml:space="preserve">standing at a distance for fear of her torment, saying, </w:t>
      </w:r>
      <w:r>
        <w:rPr>
          <w:rStyle w:val="None"/>
          <w:rtl w:val="1"/>
        </w:rPr>
        <w:t>‘</w:t>
      </w:r>
      <w:r>
        <w:rPr>
          <w:rStyle w:val="None"/>
          <w:rtl w:val="0"/>
          <w:lang w:val="en-US"/>
        </w:rPr>
        <w:t>Alas, alas, that great city Babylon, that mighty city! For in one hour your judgment has come.</w:t>
      </w:r>
      <w:r>
        <w:rPr>
          <w:rStyle w:val="None"/>
          <w:rtl w:val="1"/>
        </w:rPr>
        <w:t>’</w:t>
      </w:r>
    </w:p>
    <w:p>
      <w:pPr>
        <w:pStyle w:val="Body"/>
        <w:ind w:firstLine="720"/>
      </w:pPr>
      <w:r>
        <w:rPr>
          <w:rStyle w:val="None"/>
          <w:vertAlign w:val="superscript"/>
          <w:rtl w:val="0"/>
        </w:rPr>
        <w:t>11</w:t>
      </w:r>
      <w:r>
        <w:rPr>
          <w:rStyle w:val="None"/>
          <w:vertAlign w:val="superscript"/>
          <w:rtl w:val="0"/>
        </w:rPr>
        <w:t> </w:t>
      </w:r>
      <w:r>
        <w:rPr>
          <w:rStyle w:val="None"/>
          <w:rtl w:val="1"/>
          <w:lang w:val="ar-SA" w:bidi="ar-SA"/>
        </w:rPr>
        <w:t>“</w:t>
      </w:r>
      <w:r>
        <w:rPr>
          <w:rStyle w:val="None"/>
          <w:rtl w:val="0"/>
          <w:lang w:val="en-US"/>
        </w:rPr>
        <w:t xml:space="preserve">And the merchants of the earth will weep and mourn over her, for no one buys their merchandise anymore: </w:t>
      </w:r>
      <w:r>
        <w:rPr>
          <w:rStyle w:val="None"/>
          <w:vertAlign w:val="superscript"/>
          <w:rtl w:val="0"/>
        </w:rPr>
        <w:t>12</w:t>
      </w:r>
      <w:r>
        <w:rPr>
          <w:rStyle w:val="None"/>
          <w:vertAlign w:val="superscript"/>
          <w:rtl w:val="0"/>
        </w:rPr>
        <w:t> </w:t>
      </w:r>
      <w:r>
        <w:rPr>
          <w:rStyle w:val="None"/>
          <w:rtl w:val="0"/>
          <w:lang w:val="en-US"/>
        </w:rPr>
        <w:t xml:space="preserve">merchandise of gold and silver, precious stones and pearls, fine linen and purple, silk and scarlet, every kind of citron wood, every kind of object of ivory, every kind of object of most precious wood, bronze, iron, and marble; </w:t>
      </w:r>
      <w:r>
        <w:rPr>
          <w:rStyle w:val="None"/>
          <w:vertAlign w:val="superscript"/>
          <w:rtl w:val="0"/>
        </w:rPr>
        <w:t>13</w:t>
      </w:r>
      <w:r>
        <w:rPr>
          <w:rStyle w:val="None"/>
          <w:vertAlign w:val="superscript"/>
          <w:rtl w:val="0"/>
        </w:rPr>
        <w:t> </w:t>
      </w:r>
      <w:r>
        <w:rPr>
          <w:rStyle w:val="None"/>
          <w:rtl w:val="0"/>
          <w:lang w:val="en-US"/>
        </w:rPr>
        <w:t xml:space="preserve">and cinnamon and incense, fragrant oil and frankincense, wine and oil, fine flour and wheat, cattle and sheep, horses and chariots, and bodies and souls of men. </w:t>
      </w:r>
      <w:r>
        <w:rPr>
          <w:rStyle w:val="None"/>
          <w:vertAlign w:val="superscript"/>
          <w:rtl w:val="0"/>
        </w:rPr>
        <w:t>14</w:t>
      </w:r>
      <w:r>
        <w:rPr>
          <w:rStyle w:val="None"/>
          <w:vertAlign w:val="superscript"/>
          <w:rtl w:val="0"/>
        </w:rPr>
        <w:t> </w:t>
      </w:r>
      <w:r>
        <w:rPr>
          <w:rStyle w:val="None"/>
          <w:rtl w:val="0"/>
          <w:lang w:val="en-US"/>
        </w:rPr>
        <w:t xml:space="preserve">The fruit that your soul longed for has gone from you, and all the things which are rich and splendid have gone from you, and you shall find them no more at all. </w:t>
      </w:r>
      <w:r>
        <w:rPr>
          <w:rStyle w:val="None"/>
          <w:vertAlign w:val="superscript"/>
          <w:rtl w:val="0"/>
        </w:rPr>
        <w:t>15</w:t>
      </w:r>
      <w:r>
        <w:rPr>
          <w:rStyle w:val="None"/>
          <w:vertAlign w:val="superscript"/>
          <w:rtl w:val="0"/>
        </w:rPr>
        <w:t> </w:t>
      </w:r>
      <w:r>
        <w:rPr>
          <w:rStyle w:val="None"/>
          <w:rtl w:val="0"/>
          <w:lang w:val="en-US"/>
        </w:rPr>
        <w:t xml:space="preserve">The merchants of these things, who became rich by her, will stand at a distance for fear of her torment, weeping and wailing, </w:t>
      </w:r>
      <w:r>
        <w:rPr>
          <w:rStyle w:val="None"/>
          <w:vertAlign w:val="superscript"/>
          <w:rtl w:val="0"/>
        </w:rPr>
        <w:t>16</w:t>
      </w:r>
      <w:r>
        <w:rPr>
          <w:rStyle w:val="None"/>
          <w:vertAlign w:val="superscript"/>
          <w:rtl w:val="0"/>
        </w:rPr>
        <w:t> </w:t>
      </w:r>
      <w:r>
        <w:rPr>
          <w:rStyle w:val="None"/>
          <w:rtl w:val="0"/>
          <w:lang w:val="en-US"/>
        </w:rPr>
        <w:t xml:space="preserve">and saying, </w:t>
      </w:r>
      <w:r>
        <w:rPr>
          <w:rStyle w:val="None"/>
          <w:rtl w:val="1"/>
        </w:rPr>
        <w:t>‘</w:t>
      </w:r>
      <w:r>
        <w:rPr>
          <w:rStyle w:val="None"/>
          <w:rtl w:val="0"/>
          <w:lang w:val="en-US"/>
        </w:rPr>
        <w:t xml:space="preserve">Alas, alas, that great city that was clothed in fine linen, purple, and scarlet, and adorned with gold and precious stones and pearls! </w:t>
      </w:r>
      <w:r>
        <w:rPr>
          <w:rStyle w:val="None"/>
          <w:vertAlign w:val="superscript"/>
          <w:rtl w:val="0"/>
        </w:rPr>
        <w:t>17</w:t>
      </w:r>
      <w:r>
        <w:rPr>
          <w:rStyle w:val="None"/>
          <w:vertAlign w:val="superscript"/>
          <w:rtl w:val="0"/>
        </w:rPr>
        <w:t> </w:t>
      </w:r>
      <w:r>
        <w:rPr>
          <w:rStyle w:val="None"/>
          <w:rtl w:val="0"/>
          <w:lang w:val="en-US"/>
        </w:rPr>
        <w:t>For in one hour such great riches came to nothing.</w:t>
      </w:r>
      <w:r>
        <w:rPr>
          <w:rStyle w:val="None"/>
          <w:rtl w:val="1"/>
        </w:rPr>
        <w:t xml:space="preserve">’ </w:t>
      </w:r>
      <w:r>
        <w:rPr>
          <w:rStyle w:val="None"/>
          <w:rtl w:val="0"/>
          <w:lang w:val="en-US"/>
        </w:rPr>
        <w:t xml:space="preserve">Every shipmaster, all who travel by ship, sailors, and as many as trade on the sea, stood at a distance </w:t>
      </w:r>
      <w:r>
        <w:rPr>
          <w:rStyle w:val="None"/>
          <w:vertAlign w:val="superscript"/>
          <w:rtl w:val="0"/>
        </w:rPr>
        <w:t>18</w:t>
      </w:r>
      <w:r>
        <w:rPr>
          <w:rStyle w:val="None"/>
          <w:vertAlign w:val="superscript"/>
          <w:rtl w:val="0"/>
        </w:rPr>
        <w:t> </w:t>
      </w:r>
      <w:r>
        <w:rPr>
          <w:rStyle w:val="None"/>
          <w:rtl w:val="0"/>
          <w:lang w:val="en-US"/>
        </w:rPr>
        <w:t xml:space="preserve">and cried out when they saw the smoke of her burning, saying, </w:t>
      </w:r>
      <w:r>
        <w:rPr>
          <w:rStyle w:val="None"/>
          <w:rtl w:val="1"/>
        </w:rPr>
        <w:t>‘</w:t>
      </w:r>
      <w:r>
        <w:rPr>
          <w:rStyle w:val="None"/>
          <w:rtl w:val="0"/>
          <w:lang w:val="en-US"/>
        </w:rPr>
        <w:t xml:space="preserve">What </w:t>
      </w:r>
      <w:r>
        <w:rPr>
          <w:rStyle w:val="None"/>
          <w:i w:val="1"/>
          <w:iCs w:val="1"/>
          <w:rtl w:val="0"/>
        </w:rPr>
        <w:t>is</w:t>
      </w:r>
      <w:r>
        <w:rPr>
          <w:rStyle w:val="None"/>
          <w:rtl w:val="0"/>
          <w:lang w:val="en-US"/>
        </w:rPr>
        <w:t xml:space="preserve"> like this great city?</w:t>
      </w:r>
      <w:r>
        <w:rPr>
          <w:rStyle w:val="None"/>
          <w:rtl w:val="1"/>
        </w:rPr>
        <w:t>’</w:t>
      </w:r>
    </w:p>
    <w:p>
      <w:pPr>
        <w:pStyle w:val="Body"/>
        <w:ind w:firstLine="720"/>
      </w:pPr>
      <w:r>
        <w:rPr>
          <w:rStyle w:val="None"/>
          <w:vertAlign w:val="superscript"/>
          <w:rtl w:val="0"/>
        </w:rPr>
        <w:t>19</w:t>
      </w:r>
      <w:r>
        <w:rPr>
          <w:rStyle w:val="None"/>
          <w:vertAlign w:val="superscript"/>
          <w:rtl w:val="0"/>
        </w:rPr>
        <w:t> </w:t>
      </w:r>
      <w:r>
        <w:rPr>
          <w:rStyle w:val="None"/>
          <w:rtl w:val="1"/>
          <w:lang w:val="ar-SA" w:bidi="ar-SA"/>
        </w:rPr>
        <w:t>“</w:t>
      </w:r>
      <w:r>
        <w:rPr>
          <w:rStyle w:val="None"/>
          <w:rtl w:val="0"/>
          <w:lang w:val="en-US"/>
        </w:rPr>
        <w:t xml:space="preserve">They threw dust on their heads and cried out, weeping and wailing, and saying, </w:t>
      </w:r>
      <w:r>
        <w:rPr>
          <w:rStyle w:val="None"/>
          <w:rtl w:val="1"/>
        </w:rPr>
        <w:t>‘</w:t>
      </w:r>
      <w:r>
        <w:rPr>
          <w:rStyle w:val="None"/>
          <w:rtl w:val="0"/>
          <w:lang w:val="en-US"/>
        </w:rPr>
        <w:t>Alas, alas, that great city, in which all who had ships on the sea became rich by her wealth! For in one hour she is made desolate.</w:t>
      </w:r>
      <w:r>
        <w:rPr>
          <w:rStyle w:val="None"/>
          <w:rtl w:val="1"/>
        </w:rPr>
        <w:t>’</w:t>
      </w:r>
    </w:p>
    <w:p>
      <w:pPr>
        <w:pStyle w:val="Body"/>
        <w:ind w:firstLine="720"/>
      </w:pPr>
      <w:r>
        <w:rPr>
          <w:rStyle w:val="None"/>
          <w:vertAlign w:val="superscript"/>
          <w:rtl w:val="0"/>
        </w:rPr>
        <w:t>20</w:t>
      </w:r>
      <w:r>
        <w:rPr>
          <w:rStyle w:val="None"/>
          <w:vertAlign w:val="superscript"/>
          <w:rtl w:val="0"/>
        </w:rPr>
        <w:t> </w:t>
      </w:r>
      <w:r>
        <w:rPr>
          <w:rStyle w:val="None"/>
          <w:rtl w:val="1"/>
          <w:lang w:val="ar-SA" w:bidi="ar-SA"/>
        </w:rPr>
        <w:t>“</w:t>
      </w:r>
      <w:r>
        <w:rPr>
          <w:rStyle w:val="None"/>
          <w:rtl w:val="0"/>
          <w:lang w:val="en-US"/>
        </w:rPr>
        <w:t xml:space="preserve">Rejoice over her, O heaven, and </w:t>
      </w:r>
      <w:r>
        <w:rPr>
          <w:rStyle w:val="None"/>
          <w:i w:val="1"/>
          <w:iCs w:val="1"/>
          <w:rtl w:val="0"/>
          <w:lang w:val="en-US"/>
        </w:rPr>
        <w:t>you</w:t>
      </w:r>
      <w:r>
        <w:rPr>
          <w:rStyle w:val="None"/>
          <w:rtl w:val="0"/>
          <w:lang w:val="en-US"/>
        </w:rPr>
        <w:t xml:space="preserve"> holy apostles and prophets, for God has avenged you on her!</w:t>
      </w:r>
      <w:r>
        <w:rPr>
          <w:rStyle w:val="None"/>
          <w:rtl w:val="0"/>
        </w:rPr>
        <w:t>”</w:t>
      </w:r>
      <w:r>
        <w:rPr>
          <w:rStyle w:val="None"/>
          <w:vertAlign w:val="superscript"/>
        </w:rPr>
        <w:footnoteReference w:id="114"/>
      </w:r>
    </w:p>
    <w:p>
      <w:pPr>
        <w:pStyle w:val="Body"/>
      </w:pPr>
    </w:p>
    <w:p>
      <w:pPr>
        <w:pStyle w:val="Body"/>
        <w:jc w:val="center"/>
      </w:pPr>
      <w:r>
        <w:rPr>
          <w:rStyle w:val="None"/>
        </w:rPr>
        <w:drawing xmlns:a="http://schemas.openxmlformats.org/drawingml/2006/main">
          <wp:inline distT="0" distB="0" distL="0" distR="0">
            <wp:extent cx="4612850" cy="3070748"/>
            <wp:effectExtent l="0" t="0" r="0" b="0"/>
            <wp:docPr id="1073741827" name="officeArt object" descr="Heron, Egret, Landscape, Feathers, Nature, Wings"/>
            <wp:cNvGraphicFramePr/>
            <a:graphic xmlns:a="http://schemas.openxmlformats.org/drawingml/2006/main">
              <a:graphicData uri="http://schemas.openxmlformats.org/drawingml/2006/picture">
                <pic:pic xmlns:pic="http://schemas.openxmlformats.org/drawingml/2006/picture">
                  <pic:nvPicPr>
                    <pic:cNvPr id="1073741827" name="Heron, Egret, Landscape, Feathers, Nature, Wings" descr="Heron, Egret, Landscape, Feathers, Nature, Wings"/>
                    <pic:cNvPicPr>
                      <a:picLocks noChangeAspect="1"/>
                    </pic:cNvPicPr>
                  </pic:nvPicPr>
                  <pic:blipFill>
                    <a:blip r:embed="rId12">
                      <a:extLst/>
                    </a:blip>
                    <a:stretch>
                      <a:fillRect/>
                    </a:stretch>
                  </pic:blipFill>
                  <pic:spPr>
                    <a:xfrm>
                      <a:off x="0" y="0"/>
                      <a:ext cx="4612850" cy="3070748"/>
                    </a:xfrm>
                    <a:prstGeom prst="rect">
                      <a:avLst/>
                    </a:prstGeom>
                    <a:ln w="12700" cap="flat">
                      <a:noFill/>
                      <a:miter lim="400000"/>
                    </a:ln>
                    <a:effectLst/>
                  </pic:spPr>
                </pic:pic>
              </a:graphicData>
            </a:graphic>
          </wp:inline>
        </w:drawing>
      </w:r>
      <w:r>
        <w:rPr>
          <w:rStyle w:val="None"/>
          <w:vertAlign w:val="superscript"/>
        </w:rPr>
        <w:footnoteReference w:id="115"/>
      </w:r>
    </w:p>
    <w:p>
      <w:pPr>
        <w:pStyle w:val="Body"/>
        <w:jc w:val="center"/>
      </w:pPr>
      <w:r>
        <w:rPr>
          <w:rStyle w:val="None"/>
          <w:b w:val="1"/>
          <w:bCs w:val="1"/>
          <w:sz w:val="32"/>
          <w:szCs w:val="32"/>
          <w:rtl w:val="0"/>
          <w:lang w:val="en-US"/>
        </w:rPr>
        <w:t>Revelation 18:1-20 Interlinear Gk/Eng</w:t>
      </w:r>
    </w:p>
    <w:tbl>
      <w:tblPr>
        <w:tblW w:w="8640"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7"/>
        <w:gridCol w:w="394"/>
        <w:gridCol w:w="197"/>
        <w:gridCol w:w="197"/>
        <w:gridCol w:w="538"/>
        <w:gridCol w:w="197"/>
        <w:gridCol w:w="795"/>
        <w:gridCol w:w="197"/>
        <w:gridCol w:w="754"/>
        <w:gridCol w:w="197"/>
        <w:gridCol w:w="600"/>
        <w:gridCol w:w="197"/>
        <w:gridCol w:w="918"/>
        <w:gridCol w:w="197"/>
        <w:gridCol w:w="1528"/>
        <w:gridCol w:w="198"/>
        <w:gridCol w:w="356"/>
        <w:gridCol w:w="197"/>
        <w:gridCol w:w="588"/>
        <w:gridCol w:w="198"/>
      </w:tblGrid>
      <w:tr>
        <w:tblPrEx>
          <w:shd w:val="clear" w:color="auto" w:fill="ced7e7"/>
        </w:tblPrEx>
        <w:trPr>
          <w:trHeight w:val="890" w:hRule="atLeast"/>
        </w:trPr>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9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36"/>
                <w:szCs w:val="36"/>
                <w:shd w:val="nil" w:color="auto" w:fill="auto"/>
                <w:rtl w:val="0"/>
              </w:rPr>
              <w:t>18</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Μετὰ</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9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ταῦτα</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εἶδον</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ἄλλον</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ἄγγελον</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5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καταβαίνοντα</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94"/>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μετά</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9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οὗτος</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εἶδον</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ἄλλος</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9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ἄγγελος</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5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καταβαίνω</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94"/>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After</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9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these</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 saw</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other</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9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messenger</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5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coming down</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94"/>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9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RD-APN</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7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VAAI1S</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JASM</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9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15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VPAP-SAM</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c>
          <w:tcPr>
            <w:tcW w:type="dxa" w:w="5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97"/>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jc w:val="center"/>
      </w:pPr>
    </w:p>
    <w:tbl>
      <w:tblPr>
        <w:tblW w:w="705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32"/>
        <w:gridCol w:w="160"/>
        <w:gridCol w:w="912"/>
        <w:gridCol w:w="160"/>
        <w:gridCol w:w="775"/>
        <w:gridCol w:w="160"/>
        <w:gridCol w:w="771"/>
        <w:gridCol w:w="160"/>
        <w:gridCol w:w="301"/>
        <w:gridCol w:w="160"/>
        <w:gridCol w:w="412"/>
        <w:gridCol w:w="160"/>
        <w:gridCol w:w="412"/>
        <w:gridCol w:w="160"/>
        <w:gridCol w:w="1006"/>
        <w:gridCol w:w="160"/>
        <w:gridCol w:w="289"/>
        <w:gridCol w:w="160"/>
      </w:tblGrid>
      <w:tr>
        <w:tblPrEx>
          <w:shd w:val="clear" w:color="auto" w:fill="ced7e7"/>
        </w:tblPrEx>
        <w:trPr>
          <w:trHeight w:val="590" w:hRule="atLeast"/>
        </w:trPr>
        <w:tc>
          <w:tcPr>
            <w:tcW w:type="dxa" w:w="7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οὐρανοῦ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ἔχοντα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ἐξουσίαν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μεγάλην</w:t>
            </w:r>
            <w:r>
              <w:rPr>
                <w:rStyle w:val="None"/>
                <w:shd w:val="nil" w:color="auto" w:fill="auto"/>
                <w:rtl w:val="0"/>
              </w:rPr>
              <w: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γῆ</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ἐφωτίσθη</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7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οὐρανός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ἔχω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ἐξουσία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γῆ</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φωτίζω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7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heaven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authority</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earth</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was lightened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7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VPAP-SAM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VAPI3S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19"/>
        <w:gridCol w:w="202"/>
        <w:gridCol w:w="742"/>
        <w:gridCol w:w="202"/>
        <w:gridCol w:w="856"/>
        <w:gridCol w:w="201"/>
        <w:gridCol w:w="202"/>
        <w:gridCol w:w="202"/>
        <w:gridCol w:w="201"/>
        <w:gridCol w:w="208"/>
        <w:gridCol w:w="379"/>
        <w:gridCol w:w="201"/>
        <w:gridCol w:w="960"/>
        <w:gridCol w:w="201"/>
        <w:gridCol w:w="202"/>
        <w:gridCol w:w="202"/>
        <w:gridCol w:w="712"/>
        <w:gridCol w:w="202"/>
        <w:gridCol w:w="543"/>
        <w:gridCol w:w="202"/>
        <w:gridCol w:w="1099"/>
        <w:gridCol w:w="202"/>
      </w:tblGrid>
      <w:tr>
        <w:tblPrEx>
          <w:shd w:val="clear" w:color="auto" w:fill="ced7e7"/>
        </w:tblPrEx>
        <w:trPr>
          <w:trHeight w:val="890" w:hRule="atLeast"/>
        </w:trPr>
        <w:tc>
          <w:tcPr>
            <w:tcW w:type="dxa" w:w="5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δόξης</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αὐτοῦ</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2</w:t>
            </w:r>
            <w:r>
              <w:rPr>
                <w:rStyle w:val="None"/>
                <w:b w:val="1"/>
                <w:bCs w:val="1"/>
                <w:sz w:val="22"/>
                <w:szCs w:val="22"/>
                <w:shd w:val="nil" w:color="auto" w:fill="auto"/>
                <w:rtl w:val="0"/>
              </w:rPr>
              <w:t> </w:t>
            </w: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ἔκραξεν</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ἰσχυρᾷ</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φωνῇ</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λέγων</w:t>
            </w:r>
            <w:r>
              <w:rPr>
                <w:rStyle w:val="None"/>
                <w:shd w:val="nil" w:color="auto" w:fill="auto"/>
                <w:rtl w:val="0"/>
              </w:rPr>
              <w:t>,</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δόξα</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7"/>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9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κράζω</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ἰσχυρός</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φωνή</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splendor</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him</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7"/>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9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 shouted</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strong</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voice</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RP3GSM</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7"/>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9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7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VPAP-SNM</w:t>
            </w:r>
          </w:p>
        </w:tc>
        <w:tc>
          <w:tcPr>
            <w:tcW w:type="dxa" w:w="20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92"/>
        <w:gridCol w:w="393"/>
        <w:gridCol w:w="209"/>
        <w:gridCol w:w="1084"/>
        <w:gridCol w:w="209"/>
        <w:gridCol w:w="1714"/>
        <w:gridCol w:w="209"/>
        <w:gridCol w:w="1168"/>
        <w:gridCol w:w="209"/>
        <w:gridCol w:w="1060"/>
        <w:gridCol w:w="210"/>
        <w:gridCol w:w="539"/>
        <w:gridCol w:w="209"/>
        <w:gridCol w:w="825"/>
        <w:gridCol w:w="210"/>
      </w:tblGrid>
      <w:tr>
        <w:tblPrEx>
          <w:shd w:val="clear" w:color="auto" w:fill="ced7e7"/>
        </w:tblPrEx>
        <w:trPr>
          <w:trHeight w:val="590"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Ἔπεσεν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ἔπεσεν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Βαβυλὼν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μεγάλη</w:t>
            </w:r>
            <w:r>
              <w:rPr>
                <w:rStyle w:val="None"/>
                <w:shd w:val="nil" w:color="auto" w:fill="auto"/>
                <w:rtl w:val="0"/>
              </w:rPr>
              <w:t>,</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πίπτω</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πίπτω</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Βαβυλών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fell</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fell</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Babylon</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ἐγένετο</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κατοικητήριον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δαιμονίων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842"/>
            <w:gridSpan w:val="5"/>
            <w:tcBorders>
              <w:top w:val="nil"/>
              <w:left w:val="nil"/>
              <w:bottom w:val="nil"/>
              <w:right w:val="nil"/>
            </w:tcBorders>
            <w:shd w:val="clear" w:color="auto" w:fill="auto"/>
            <w:tcMar>
              <w:top w:type="dxa" w:w="80"/>
              <w:left w:type="dxa" w:w="80"/>
              <w:bottom w:type="dxa" w:w="80"/>
              <w:right w:type="dxa" w:w="80"/>
            </w:tcMar>
            <w:vAlign w:val="top"/>
          </w:tcPr>
          <w:p/>
        </w:tc>
        <w:tc>
          <w:tcPr>
            <w:tcW w:type="dxa" w:w="209"/>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γίνομαι</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κατοικητήριον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δαιμόνιον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842"/>
            <w:gridSpan w:val="5"/>
            <w:tcBorders>
              <w:top w:val="nil"/>
              <w:left w:val="nil"/>
              <w:bottom w:val="nil"/>
              <w:right w:val="nil"/>
            </w:tcBorders>
            <w:shd w:val="clear" w:color="auto" w:fill="auto"/>
            <w:tcMar>
              <w:top w:type="dxa" w:w="80"/>
              <w:left w:type="dxa" w:w="80"/>
              <w:bottom w:type="dxa" w:w="80"/>
              <w:right w:type="dxa" w:w="80"/>
            </w:tcMar>
            <w:vAlign w:val="top"/>
          </w:tcPr>
          <w:p/>
        </w:tc>
        <w:tc>
          <w:tcPr>
            <w:tcW w:type="dxa" w:w="209"/>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 became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residence place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demons</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842"/>
            <w:gridSpan w:val="5"/>
            <w:tcBorders>
              <w:top w:val="nil"/>
              <w:left w:val="nil"/>
              <w:bottom w:val="nil"/>
              <w:right w:val="nil"/>
            </w:tcBorders>
            <w:shd w:val="clear" w:color="auto" w:fill="auto"/>
            <w:tcMar>
              <w:top w:type="dxa" w:w="80"/>
              <w:left w:type="dxa" w:w="80"/>
              <w:bottom w:type="dxa" w:w="80"/>
              <w:right w:type="dxa" w:w="80"/>
            </w:tcMar>
            <w:vAlign w:val="top"/>
          </w:tcPr>
          <w:p/>
        </w:tc>
        <w:tc>
          <w:tcPr>
            <w:tcW w:type="dxa" w:w="209"/>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392"/>
            <w:tcBorders>
              <w:top w:val="nil"/>
              <w:left w:val="nil"/>
              <w:bottom w:val="nil"/>
              <w:right w:val="nil"/>
            </w:tcBorders>
            <w:shd w:val="clear" w:color="auto" w:fill="auto"/>
            <w:tcMar>
              <w:top w:type="dxa" w:w="80"/>
              <w:left w:type="dxa" w:w="80"/>
              <w:bottom w:type="dxa" w:w="80"/>
              <w:right w:type="dxa" w:w="80"/>
            </w:tcMar>
            <w:vAlign w:val="center"/>
          </w:tcPr>
          <w:p/>
        </w:tc>
        <w:tc>
          <w:tcPr>
            <w:tcW w:type="dxa" w:w="3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0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VAMI3S</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7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NNSN</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NGPN</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842"/>
            <w:gridSpan w:val="5"/>
            <w:tcBorders>
              <w:top w:val="nil"/>
              <w:left w:val="nil"/>
              <w:bottom w:val="nil"/>
              <w:right w:val="nil"/>
            </w:tcBorders>
            <w:shd w:val="clear" w:color="auto" w:fill="auto"/>
            <w:tcMar>
              <w:top w:type="dxa" w:w="80"/>
              <w:left w:type="dxa" w:w="80"/>
              <w:bottom w:type="dxa" w:w="80"/>
              <w:right w:type="dxa" w:w="80"/>
            </w:tcMar>
            <w:vAlign w:val="top"/>
          </w:tcPr>
          <w:p/>
        </w:tc>
        <w:tc>
          <w:tcPr>
            <w:tcW w:type="dxa" w:w="209"/>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80"/>
        <w:gridCol w:w="581"/>
        <w:gridCol w:w="309"/>
        <w:gridCol w:w="1251"/>
        <w:gridCol w:w="309"/>
        <w:gridCol w:w="1098"/>
        <w:gridCol w:w="310"/>
        <w:gridCol w:w="1772"/>
        <w:gridCol w:w="310"/>
        <w:gridCol w:w="1810"/>
        <w:gridCol w:w="309"/>
      </w:tblGrid>
      <w:tr>
        <w:tblPrEx>
          <w:shd w:val="clear" w:color="auto" w:fill="ced7e7"/>
        </w:tblPrEx>
        <w:trPr>
          <w:trHeight w:val="590"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φυλακὴ</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παντὸς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πνεύματος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ἀκαθάρτου</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φυλακή</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πνεῦμα</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ἀκάθαρτος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guard</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all</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spirit</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unclean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590"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φυλακὴ</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παντὸς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ὀρνέου</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ἀκαθάρτου</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φυλακή</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ὄρνεον</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ἀκάθαρτος</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guard</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all</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bird</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unclean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80"/>
            <w:tcBorders>
              <w:top w:val="nil"/>
              <w:left w:val="nil"/>
              <w:bottom w:val="nil"/>
              <w:right w:val="nil"/>
            </w:tcBorders>
            <w:shd w:val="clear" w:color="auto" w:fill="auto"/>
            <w:tcMar>
              <w:top w:type="dxa" w:w="80"/>
              <w:left w:type="dxa" w:w="80"/>
              <w:bottom w:type="dxa" w:w="80"/>
              <w:right w:type="dxa" w:w="80"/>
            </w:tcMar>
            <w:vAlign w:val="center"/>
          </w:tcPr>
          <w:p/>
        </w:tc>
        <w:tc>
          <w:tcPr>
            <w:tcW w:type="dxa" w:w="5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2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0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c>
          <w:tcPr>
            <w:tcW w:type="dxa" w:w="1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309"/>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7"/>
        <w:gridCol w:w="157"/>
        <w:gridCol w:w="157"/>
        <w:gridCol w:w="538"/>
        <w:gridCol w:w="157"/>
        <w:gridCol w:w="463"/>
        <w:gridCol w:w="223"/>
        <w:gridCol w:w="568"/>
        <w:gridCol w:w="535"/>
        <w:gridCol w:w="496"/>
        <w:gridCol w:w="157"/>
        <w:gridCol w:w="560"/>
        <w:gridCol w:w="157"/>
        <w:gridCol w:w="455"/>
        <w:gridCol w:w="157"/>
        <w:gridCol w:w="1330"/>
        <w:gridCol w:w="157"/>
        <w:gridCol w:w="1340"/>
        <w:gridCol w:w="157"/>
        <w:gridCol w:w="561"/>
        <w:gridCol w:w="158"/>
      </w:tblGrid>
      <w:tr>
        <w:tblPrEx>
          <w:shd w:val="clear" w:color="auto" w:fill="ced7e7"/>
        </w:tblPrEx>
        <w:trPr>
          <w:trHeight w:val="41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lang w:val="en-US"/>
              </w:rPr>
              <w:t>     </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lang w:val="pt-PT"/>
              </w:rPr>
              <w:t>[</w:t>
            </w:r>
          </w:p>
        </w:tc>
        <w:tc>
          <w:tcPr>
            <w:tcW w:type="dxa" w:w="69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καὶ</w:t>
            </w:r>
          </w:p>
        </w:tc>
        <w:tc>
          <w:tcPr>
            <w:tcW w:type="dxa" w:w="61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φυλακὴ</w:t>
            </w:r>
          </w:p>
        </w:tc>
        <w:tc>
          <w:tcPr>
            <w:tcW w:type="dxa" w:w="79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παντὸς</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θηρίου</w:t>
            </w: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 </w:t>
            </w:r>
          </w:p>
        </w:tc>
        <w:tc>
          <w:tcPr>
            <w:tcW w:type="dxa" w:w="7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ἀκαθάρτο</w:t>
            </w:r>
            <w:r>
              <w:rPr>
                <w:rStyle w:val="None"/>
                <w:sz w:val="18"/>
                <w:szCs w:val="18"/>
                <w:shd w:val="nil" w:color="auto" w:fill="auto"/>
                <w:rtl w:val="0"/>
                <w:lang w:val="pt-PT"/>
              </w:rPr>
              <w:t>]</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 </w:t>
            </w: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καὶ</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 </w:t>
            </w: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8"/>
                <w:szCs w:val="18"/>
                <w:shd w:val="nil" w:color="auto" w:fill="auto"/>
                <w:rtl w:val="0"/>
              </w:rPr>
              <w:t>μεμισημένου</w:t>
            </w:r>
            <w:r>
              <w:rPr>
                <w:rStyle w:val="None"/>
                <w:sz w:val="18"/>
                <w:szCs w:val="18"/>
                <w:shd w:val="nil" w:color="auto" w:fill="auto"/>
                <w:rtl w:val="0"/>
              </w:rPr>
              <w:t>,</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2058"/>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57"/>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73"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69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καί</w:t>
            </w:r>
          </w:p>
        </w:tc>
        <w:tc>
          <w:tcPr>
            <w:tcW w:type="dxa" w:w="61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φυλακή</w:t>
            </w:r>
          </w:p>
        </w:tc>
        <w:tc>
          <w:tcPr>
            <w:tcW w:type="dxa" w:w="2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πᾶς</w:t>
            </w: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θηρίον</w:t>
            </w: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tc>
        <w:tc>
          <w:tcPr>
            <w:tcW w:type="dxa" w:w="7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ἀκάθαρτος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καί</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16"/>
                <w:szCs w:val="16"/>
                <w:shd w:val="nil" w:color="auto" w:fill="auto"/>
                <w:rtl w:val="0"/>
              </w:rPr>
              <w:t>μισέω</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2058"/>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57"/>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69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61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guard</w:t>
            </w:r>
          </w:p>
        </w:tc>
        <w:tc>
          <w:tcPr>
            <w:tcW w:type="dxa" w:w="79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all</w:t>
            </w:r>
          </w:p>
        </w:tc>
        <w:tc>
          <w:tcPr>
            <w:tcW w:type="dxa" w:w="103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wild animal</w:t>
            </w:r>
          </w:p>
        </w:tc>
        <w:tc>
          <w:tcPr>
            <w:tcW w:type="dxa" w:w="7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unclean</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been hated</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2058"/>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57"/>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4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69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61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79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NGSN</w:t>
            </w: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tc>
        <w:tc>
          <w:tcPr>
            <w:tcW w:type="dxa" w:w="7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VRPP-SGN</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2058"/>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57"/>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590"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3</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2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03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οἴνου</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768"/>
            <w:gridSpan w:val="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θυμο </w:t>
            </w: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πορνείας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223"/>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οἶνος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θυμός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πορνεία</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223"/>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wine</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fury</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sexual immorality</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23"/>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tc>
        <w:tc>
          <w:tcPr>
            <w:tcW w:type="dxa" w:w="4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4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1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57"/>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40"/>
        <w:gridCol w:w="904"/>
        <w:gridCol w:w="182"/>
        <w:gridCol w:w="543"/>
        <w:gridCol w:w="182"/>
        <w:gridCol w:w="817"/>
        <w:gridCol w:w="182"/>
        <w:gridCol w:w="543"/>
        <w:gridCol w:w="182"/>
        <w:gridCol w:w="468"/>
        <w:gridCol w:w="182"/>
        <w:gridCol w:w="348"/>
        <w:gridCol w:w="182"/>
        <w:gridCol w:w="695"/>
        <w:gridCol w:w="182"/>
        <w:gridCol w:w="2526"/>
        <w:gridCol w:w="182"/>
      </w:tblGrid>
      <w:tr>
        <w:tblPrEx>
          <w:shd w:val="clear" w:color="auto" w:fill="ced7e7"/>
        </w:tblPrEx>
        <w:trPr>
          <w:trHeight w:val="910"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πέπωκαν</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πάντα</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ἔθνη</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58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18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πίνω</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ἔθνος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58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18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have drunk</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nations</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58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18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VRAI3P</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JNPN</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DNPN</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NNPN</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58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18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4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23.34</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59.23</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92.24</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11.37</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58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181"/>
            <w:tcBorders>
              <w:top w:val="single" w:color="ffffff" w:sz="8" w:space="0" w:shadow="0" w:frame="0"/>
              <w:left w:val="nil"/>
              <w:bottom w:val="nil"/>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890"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βασιλεῖς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γῆς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μετʼ</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ἐπόρνευσαν</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βασιλεύς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γῆ</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3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μετά</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2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πορνεύω</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kings</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earth</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3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with</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2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committed sexual immorality</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40"/>
            <w:tcBorders>
              <w:top w:val="nil"/>
              <w:left w:val="nil"/>
              <w:bottom w:val="nil"/>
              <w:right w:val="nil"/>
            </w:tcBorders>
            <w:shd w:val="clear" w:color="auto" w:fill="auto"/>
            <w:tcMar>
              <w:top w:type="dxa" w:w="80"/>
              <w:left w:type="dxa" w:w="80"/>
              <w:bottom w:type="dxa" w:w="80"/>
              <w:right w:type="dxa" w:w="80"/>
            </w:tcMar>
            <w:vAlign w:val="center"/>
          </w:tcPr>
          <w:p/>
        </w:tc>
        <w:tc>
          <w:tcPr>
            <w:tcW w:type="dxa" w:w="9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3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2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VAAI3P</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8"/>
        <w:gridCol w:w="369"/>
        <w:gridCol w:w="196"/>
        <w:gridCol w:w="587"/>
        <w:gridCol w:w="197"/>
        <w:gridCol w:w="887"/>
        <w:gridCol w:w="196"/>
        <w:gridCol w:w="507"/>
        <w:gridCol w:w="196"/>
        <w:gridCol w:w="506"/>
        <w:gridCol w:w="197"/>
        <w:gridCol w:w="355"/>
        <w:gridCol w:w="196"/>
        <w:gridCol w:w="507"/>
        <w:gridCol w:w="196"/>
        <w:gridCol w:w="1043"/>
        <w:gridCol w:w="197"/>
        <w:gridCol w:w="546"/>
        <w:gridCol w:w="197"/>
        <w:gridCol w:w="1000"/>
        <w:gridCol w:w="197"/>
      </w:tblGrid>
      <w:tr>
        <w:tblPrEx>
          <w:shd w:val="clear" w:color="auto" w:fill="ced7e7"/>
        </w:tblPrEx>
        <w:trPr>
          <w:trHeight w:val="590"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ἔμποροι</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δυνάμεως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στρήνους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ἔμπορος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γῆ</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δύναμις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9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στρῆνος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merchants</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earth</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power</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9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luxury</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DGSN</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9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NGSN</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49"/>
        <w:gridCol w:w="196"/>
        <w:gridCol w:w="1268"/>
        <w:gridCol w:w="191"/>
        <w:gridCol w:w="764"/>
        <w:gridCol w:w="191"/>
        <w:gridCol w:w="588"/>
        <w:gridCol w:w="191"/>
        <w:gridCol w:w="644"/>
        <w:gridCol w:w="191"/>
        <w:gridCol w:w="344"/>
        <w:gridCol w:w="191"/>
        <w:gridCol w:w="570"/>
        <w:gridCol w:w="191"/>
        <w:gridCol w:w="873"/>
        <w:gridCol w:w="191"/>
        <w:gridCol w:w="1016"/>
        <w:gridCol w:w="191"/>
      </w:tblGrid>
      <w:tr>
        <w:tblPrEx>
          <w:shd w:val="clear" w:color="auto" w:fill="ced7e7"/>
        </w:tblPrEx>
        <w:trPr>
          <w:trHeight w:val="610"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ἐπλούτησαν</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4401"/>
            <w:gridSpan w:val="10"/>
            <w:tcBorders>
              <w:top w:val="nil"/>
              <w:left w:val="nil"/>
              <w:bottom w:val="nil"/>
              <w:right w:val="nil"/>
            </w:tcBorders>
            <w:shd w:val="clear" w:color="auto" w:fill="auto"/>
            <w:tcMar>
              <w:top w:type="dxa" w:w="80"/>
              <w:left w:type="dxa" w:w="80"/>
              <w:bottom w:type="dxa" w:w="80"/>
              <w:right w:type="dxa" w:w="80"/>
            </w:tcMar>
            <w:vAlign w:val="top"/>
          </w:tcPr>
          <w:p/>
        </w:tc>
        <w:tc>
          <w:tcPr>
            <w:tcW w:type="dxa" w:w="190"/>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10"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πλουτέω</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4401"/>
            <w:gridSpan w:val="10"/>
            <w:tcBorders>
              <w:top w:val="nil"/>
              <w:left w:val="nil"/>
              <w:bottom w:val="nil"/>
              <w:right w:val="nil"/>
            </w:tcBorders>
            <w:shd w:val="clear" w:color="auto" w:fill="auto"/>
            <w:tcMar>
              <w:top w:type="dxa" w:w="80"/>
              <w:left w:type="dxa" w:w="80"/>
              <w:bottom w:type="dxa" w:w="80"/>
              <w:right w:type="dxa" w:w="80"/>
            </w:tcMar>
            <w:vAlign w:val="top"/>
          </w:tcPr>
          <w:p/>
        </w:tc>
        <w:tc>
          <w:tcPr>
            <w:tcW w:type="dxa" w:w="190"/>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310"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were rich</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4401"/>
            <w:gridSpan w:val="10"/>
            <w:tcBorders>
              <w:top w:val="nil"/>
              <w:left w:val="nil"/>
              <w:bottom w:val="nil"/>
              <w:right w:val="nil"/>
            </w:tcBorders>
            <w:shd w:val="clear" w:color="auto" w:fill="auto"/>
            <w:tcMar>
              <w:top w:type="dxa" w:w="80"/>
              <w:left w:type="dxa" w:w="80"/>
              <w:bottom w:type="dxa" w:w="80"/>
              <w:right w:type="dxa" w:w="80"/>
            </w:tcMar>
            <w:vAlign w:val="top"/>
          </w:tcPr>
          <w:p/>
        </w:tc>
        <w:tc>
          <w:tcPr>
            <w:tcW w:type="dxa" w:w="190"/>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42"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VAAI3P</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4401"/>
            <w:gridSpan w:val="10"/>
            <w:tcBorders>
              <w:top w:val="nil"/>
              <w:left w:val="nil"/>
              <w:bottom w:val="nil"/>
              <w:right w:val="nil"/>
            </w:tcBorders>
            <w:shd w:val="clear" w:color="auto" w:fill="auto"/>
            <w:tcMar>
              <w:top w:type="dxa" w:w="80"/>
              <w:left w:type="dxa" w:w="80"/>
              <w:bottom w:type="dxa" w:w="80"/>
              <w:right w:type="dxa" w:w="80"/>
            </w:tcMar>
            <w:vAlign w:val="top"/>
          </w:tcPr>
          <w:p/>
        </w:tc>
        <w:tc>
          <w:tcPr>
            <w:tcW w:type="dxa" w:w="190"/>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890"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4</w:t>
            </w:r>
            <w:r>
              <w:rPr>
                <w:rStyle w:val="None"/>
                <w:b w:val="1"/>
                <w:bCs w:val="1"/>
                <w:sz w:val="22"/>
                <w:szCs w:val="22"/>
                <w:shd w:val="nil" w:color="auto" w:fill="auto"/>
                <w:rtl w:val="0"/>
              </w:rPr>
              <w:t> </w:t>
            </w: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ἤκουσα</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ἄλλην</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φωνὴν</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οὐρανοῦ</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λέγουσαν</w:t>
            </w:r>
            <w:r>
              <w:rPr>
                <w:rStyle w:val="None"/>
                <w:shd w:val="nil" w:color="auto" w:fill="auto"/>
                <w:rtl w:val="0"/>
              </w:rPr>
              <w:t>,</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ἀκούω</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ἄλλος</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φωνή</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8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οὐρανός</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10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 heard</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other</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voice</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8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heaven</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10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9"/>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2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76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VAAI1S</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JASF</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NASF</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5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8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c>
          <w:tcPr>
            <w:tcW w:type="dxa" w:w="10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VPAP-SAF</w:t>
            </w:r>
          </w:p>
        </w:tc>
        <w:tc>
          <w:tcPr>
            <w:tcW w:type="dxa" w:w="19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7"/>
        <w:gridCol w:w="287"/>
        <w:gridCol w:w="159"/>
        <w:gridCol w:w="275"/>
        <w:gridCol w:w="816"/>
        <w:gridCol w:w="1911"/>
        <w:gridCol w:w="573"/>
        <w:gridCol w:w="507"/>
        <w:gridCol w:w="573"/>
        <w:gridCol w:w="939"/>
        <w:gridCol w:w="596"/>
        <w:gridCol w:w="658"/>
        <w:gridCol w:w="158"/>
        <w:gridCol w:w="159"/>
        <w:gridCol w:w="573"/>
        <w:gridCol w:w="159"/>
      </w:tblGrid>
      <w:tr>
        <w:tblPrEx>
          <w:shd w:val="clear" w:color="auto" w:fill="ced7e7"/>
        </w:tblPrEx>
        <w:trPr>
          <w:trHeight w:val="590"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09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Ἐξέλθατε</w:t>
            </w: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λαός</w:t>
            </w: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μου</w:t>
            </w:r>
          </w:p>
        </w:tc>
        <w:tc>
          <w:tcPr>
            <w:tcW w:type="dxa" w:w="8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ἐξ</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109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ἐξέρχομαι</w:t>
            </w: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λαός</w:t>
            </w: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ἐγώ</w:t>
            </w:r>
          </w:p>
        </w:tc>
        <w:tc>
          <w:tcPr>
            <w:tcW w:type="dxa" w:w="8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come out</w:t>
            </w: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people</w:t>
            </w: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me</w:t>
            </w:r>
          </w:p>
        </w:tc>
        <w:tc>
          <w:tcPr>
            <w:tcW w:type="dxa" w:w="81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VAAM2P</w:t>
            </w: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RP1GS</w:t>
            </w:r>
          </w:p>
        </w:tc>
        <w:tc>
          <w:tcPr>
            <w:tcW w:type="dxa" w:w="658"/>
            <w:tcBorders>
              <w:top w:val="nil"/>
              <w:left w:val="nil"/>
              <w:bottom w:val="nil"/>
              <w:right w:val="nil"/>
            </w:tcBorders>
            <w:shd w:val="clear" w:color="auto" w:fill="auto"/>
            <w:tcMar>
              <w:top w:type="dxa" w:w="80"/>
              <w:left w:type="dxa" w:w="80"/>
              <w:bottom w:type="dxa" w:w="80"/>
              <w:right w:type="dxa" w:w="80"/>
            </w:tcMar>
            <w:vAlign w:val="center"/>
          </w:tcP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ἵνα</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μὴ</w:t>
            </w: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συγκοινωνήσητε</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ταῖς</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ἁμαρτίαις</w:t>
            </w: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r>
              <w:rPr>
                <w:rStyle w:val="None"/>
                <w:shd w:val="nil" w:color="auto" w:fill="auto"/>
                <w:rtl w:val="0"/>
              </w:rPr>
              <w:t>,</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73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58"/>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ἵνα</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μή</w:t>
            </w: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συγκοινωνέω</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ἁμαρτία</w:t>
            </w: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tc>
        <w:tc>
          <w:tcPr>
            <w:tcW w:type="dxa" w:w="6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73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58"/>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that</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you might be co-partner</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 the</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sins</w:t>
            </w: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tc>
        <w:tc>
          <w:tcPr>
            <w:tcW w:type="dxa" w:w="6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73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58"/>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2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CAP</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2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815"/>
            <w:tcBorders>
              <w:top w:val="nil"/>
              <w:left w:val="nil"/>
              <w:bottom w:val="nil"/>
              <w:right w:val="nil"/>
            </w:tcBorders>
            <w:shd w:val="clear" w:color="auto" w:fill="auto"/>
            <w:tcMar>
              <w:top w:type="dxa" w:w="80"/>
              <w:left w:type="dxa" w:w="80"/>
              <w:bottom w:type="dxa" w:w="80"/>
              <w:right w:type="dxa" w:w="80"/>
            </w:tcMar>
            <w:vAlign w:val="center"/>
          </w:tcPr>
          <w:p/>
        </w:tc>
        <w:tc>
          <w:tcPr>
            <w:tcW w:type="dxa" w:w="19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VAAS2P</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5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DDPF</w:t>
            </w:r>
          </w:p>
        </w:tc>
        <w:tc>
          <w:tcPr>
            <w:tcW w:type="dxa" w:w="572"/>
            <w:tcBorders>
              <w:top w:val="nil"/>
              <w:left w:val="nil"/>
              <w:bottom w:val="nil"/>
              <w:right w:val="nil"/>
            </w:tcBorders>
            <w:shd w:val="clear" w:color="auto" w:fill="auto"/>
            <w:tcMar>
              <w:top w:type="dxa" w:w="80"/>
              <w:left w:type="dxa" w:w="80"/>
              <w:bottom w:type="dxa" w:w="80"/>
              <w:right w:type="dxa" w:w="80"/>
            </w:tcMar>
            <w:vAlign w:val="center"/>
          </w:tcPr>
          <w:p/>
        </w:tc>
        <w:tc>
          <w:tcPr>
            <w:tcW w:type="dxa" w:w="9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NDPF</w:t>
            </w:r>
          </w:p>
        </w:tc>
        <w:tc>
          <w:tcPr>
            <w:tcW w:type="dxa" w:w="595"/>
            <w:tcBorders>
              <w:top w:val="nil"/>
              <w:left w:val="nil"/>
              <w:bottom w:val="nil"/>
              <w:right w:val="nil"/>
            </w:tcBorders>
            <w:shd w:val="clear" w:color="auto" w:fill="auto"/>
            <w:tcMar>
              <w:top w:type="dxa" w:w="80"/>
              <w:left w:type="dxa" w:w="80"/>
              <w:bottom w:type="dxa" w:w="80"/>
              <w:right w:type="dxa" w:w="80"/>
            </w:tcMar>
            <w:vAlign w:val="center"/>
          </w:tcPr>
          <w:p/>
        </w:tc>
        <w:tc>
          <w:tcPr>
            <w:tcW w:type="dxa" w:w="6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58"/>
            <w:tcBorders>
              <w:top w:val="nil"/>
              <w:left w:val="nil"/>
              <w:bottom w:val="nil"/>
              <w:right w:val="nil"/>
            </w:tcBorders>
            <w:shd w:val="clear" w:color="auto" w:fill="auto"/>
            <w:tcMar>
              <w:top w:type="dxa" w:w="80"/>
              <w:left w:type="dxa" w:w="80"/>
              <w:bottom w:type="dxa" w:w="80"/>
              <w:right w:type="dxa" w:w="80"/>
            </w:tcMar>
            <w:vAlign w:val="center"/>
          </w:tcPr>
          <w:p/>
        </w:tc>
        <w:tc>
          <w:tcPr>
            <w:tcW w:type="dxa" w:w="73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158"/>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47"/>
        <w:gridCol w:w="648"/>
        <w:gridCol w:w="345"/>
        <w:gridCol w:w="624"/>
        <w:gridCol w:w="345"/>
        <w:gridCol w:w="2374"/>
        <w:gridCol w:w="346"/>
        <w:gridCol w:w="1372"/>
        <w:gridCol w:w="346"/>
        <w:gridCol w:w="1247"/>
        <w:gridCol w:w="346"/>
      </w:tblGrid>
      <w:tr>
        <w:tblPrEx>
          <w:shd w:val="clear" w:color="auto" w:fill="ced7e7"/>
        </w:tblPrEx>
        <w:trPr>
          <w:trHeight w:val="590"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τῶν</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πληγῶν</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3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πληγή</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2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3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blows</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2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DGPF</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3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NGPF</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12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ἵνα</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μὴ</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λάβητε</w:t>
            </w:r>
            <w:r>
              <w:rPr>
                <w:rStyle w:val="None"/>
                <w:shd w:val="nil" w:color="auto" w:fill="auto"/>
                <w:rtl w:val="0"/>
              </w:rPr>
              <w:t>,</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965"/>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345"/>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ἵνα</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μή</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λαμβάνω</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965"/>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345"/>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that</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you might take</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965"/>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345"/>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647"/>
            <w:tcBorders>
              <w:top w:val="nil"/>
              <w:left w:val="nil"/>
              <w:bottom w:val="nil"/>
              <w:right w:val="nil"/>
            </w:tcBorders>
            <w:shd w:val="clear" w:color="auto" w:fill="auto"/>
            <w:tcMar>
              <w:top w:type="dxa" w:w="80"/>
              <w:left w:type="dxa" w:w="80"/>
              <w:bottom w:type="dxa" w:w="80"/>
              <w:right w:type="dxa" w:w="80"/>
            </w:tcMar>
            <w:vAlign w:val="center"/>
          </w:tcPr>
          <w:p/>
        </w:tc>
        <w:tc>
          <w:tcPr>
            <w:tcW w:type="dxa" w:w="6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CAP</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6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37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VAAS2P</w:t>
            </w:r>
          </w:p>
        </w:tc>
        <w:tc>
          <w:tcPr>
            <w:tcW w:type="dxa" w:w="345"/>
            <w:tcBorders>
              <w:top w:val="nil"/>
              <w:left w:val="nil"/>
              <w:bottom w:val="nil"/>
              <w:right w:val="nil"/>
            </w:tcBorders>
            <w:shd w:val="clear" w:color="auto" w:fill="auto"/>
            <w:tcMar>
              <w:top w:type="dxa" w:w="80"/>
              <w:left w:type="dxa" w:w="80"/>
              <w:bottom w:type="dxa" w:w="80"/>
              <w:right w:type="dxa" w:w="80"/>
            </w:tcMar>
            <w:vAlign w:val="center"/>
          </w:tcPr>
          <w:p/>
        </w:tc>
        <w:tc>
          <w:tcPr>
            <w:tcW w:type="dxa" w:w="2965"/>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345"/>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2"/>
        <w:gridCol w:w="312"/>
        <w:gridCol w:w="167"/>
        <w:gridCol w:w="1332"/>
        <w:gridCol w:w="167"/>
        <w:gridCol w:w="1255"/>
        <w:gridCol w:w="166"/>
        <w:gridCol w:w="638"/>
        <w:gridCol w:w="166"/>
        <w:gridCol w:w="464"/>
        <w:gridCol w:w="166"/>
        <w:gridCol w:w="966"/>
        <w:gridCol w:w="166"/>
        <w:gridCol w:w="638"/>
        <w:gridCol w:w="166"/>
        <w:gridCol w:w="498"/>
        <w:gridCol w:w="167"/>
        <w:gridCol w:w="727"/>
        <w:gridCol w:w="166"/>
      </w:tblGrid>
      <w:tr>
        <w:tblPrEx>
          <w:shd w:val="clear" w:color="auto" w:fill="ced7e7"/>
        </w:tblPrEx>
        <w:trPr>
          <w:trHeight w:val="590"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5</w:t>
            </w: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ἐκολλήθησαν</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αἱ</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ἁμαρτίαι</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ἄχρι</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οὐρανοῦ</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κολλάω</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ἁμαρτία</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ἄχρι</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οὐρανός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were joined</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sins</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until</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heaven</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VAPI3P</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DNPF</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NNPF</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ἐμνημόνευσεν</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θεὸς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ἀδικήματα</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μνημονεύω</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θεός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ἀδίκημα</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remembered</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God</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unrights</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312"/>
            <w:tcBorders>
              <w:top w:val="nil"/>
              <w:left w:val="nil"/>
              <w:bottom w:val="nil"/>
              <w:right w:val="nil"/>
            </w:tcBorders>
            <w:shd w:val="clear" w:color="auto" w:fill="auto"/>
            <w:tcMar>
              <w:top w:type="dxa" w:w="80"/>
              <w:left w:type="dxa" w:w="80"/>
              <w:bottom w:type="dxa" w:w="80"/>
              <w:right w:type="dxa" w:w="80"/>
            </w:tcMar>
            <w:vAlign w:val="center"/>
          </w:tcPr>
          <w:p/>
        </w:tc>
        <w:tc>
          <w:tcPr>
            <w:tcW w:type="dxa" w:w="3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12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DAPN</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9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6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497"/>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tc>
        <w:tc>
          <w:tcPr>
            <w:tcW w:type="dxa" w:w="166"/>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01"/>
        <w:gridCol w:w="401"/>
        <w:gridCol w:w="214"/>
        <w:gridCol w:w="1238"/>
        <w:gridCol w:w="214"/>
        <w:gridCol w:w="818"/>
        <w:gridCol w:w="214"/>
        <w:gridCol w:w="702"/>
        <w:gridCol w:w="214"/>
        <w:gridCol w:w="493"/>
        <w:gridCol w:w="214"/>
        <w:gridCol w:w="967"/>
        <w:gridCol w:w="214"/>
        <w:gridCol w:w="1135"/>
        <w:gridCol w:w="214"/>
        <w:gridCol w:w="773"/>
        <w:gridCol w:w="214"/>
      </w:tblGrid>
      <w:tr>
        <w:tblPrEx>
          <w:shd w:val="clear" w:color="auto" w:fill="ced7e7"/>
        </w:tblPrEx>
        <w:trPr>
          <w:trHeight w:val="610"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6</w:t>
            </w: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ἀπόδοτε</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αὐτῇ</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ὡς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αὐτὴ</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ἀπέδωκεν</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top"/>
          </w:tcPr>
          <w:p/>
        </w:tc>
        <w:tc>
          <w:tcPr>
            <w:tcW w:type="dxa" w:w="213"/>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ἀποδίδωμι</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ὡς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ἀποδίδωμι</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top"/>
          </w:tcPr>
          <w:p/>
        </w:tc>
        <w:tc>
          <w:tcPr>
            <w:tcW w:type="dxa" w:w="213"/>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Give off</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 her</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as</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also</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gave off</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top"/>
          </w:tcPr>
          <w:p/>
        </w:tc>
        <w:tc>
          <w:tcPr>
            <w:tcW w:type="dxa" w:w="213"/>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4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VAAM2P</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RP3DSF</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CAM</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RP3NSFP</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top"/>
          </w:tcPr>
          <w:p/>
        </w:tc>
        <w:tc>
          <w:tcPr>
            <w:tcW w:type="dxa" w:w="213"/>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1190"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διπλώσατε</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διπλᾶ</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κατὰ</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ἔργα</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r>
              <w:rPr>
                <w:rStyle w:val="None"/>
                <w:shd w:val="nil" w:color="auto" w:fill="auto"/>
                <w:rtl w:val="0"/>
              </w:rPr>
              <w:t>,</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διπλόω</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διπλοῦς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κατά</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ἔργον</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double</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doubles</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by</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works</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01"/>
            <w:tcBorders>
              <w:top w:val="nil"/>
              <w:left w:val="nil"/>
              <w:bottom w:val="nil"/>
              <w:right w:val="nil"/>
            </w:tcBorders>
            <w:shd w:val="clear" w:color="auto" w:fill="auto"/>
            <w:tcMar>
              <w:top w:type="dxa" w:w="80"/>
              <w:left w:type="dxa" w:w="80"/>
              <w:bottom w:type="dxa" w:w="80"/>
              <w:right w:type="dxa" w:w="80"/>
            </w:tcMar>
            <w:vAlign w:val="center"/>
          </w:tcPr>
          <w:p/>
        </w:tc>
        <w:tc>
          <w:tcPr>
            <w:tcW w:type="dxa" w:w="4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23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VAAM2P</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8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DAPN</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JAPN</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4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9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DAPN</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c>
          <w:tcPr>
            <w:tcW w:type="dxa" w:w="77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213"/>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32"/>
        <w:gridCol w:w="221"/>
        <w:gridCol w:w="177"/>
        <w:gridCol w:w="862"/>
        <w:gridCol w:w="177"/>
        <w:gridCol w:w="1476"/>
        <w:gridCol w:w="177"/>
        <w:gridCol w:w="702"/>
        <w:gridCol w:w="177"/>
        <w:gridCol w:w="894"/>
        <w:gridCol w:w="177"/>
        <w:gridCol w:w="1295"/>
        <w:gridCol w:w="178"/>
        <w:gridCol w:w="677"/>
        <w:gridCol w:w="177"/>
        <w:gridCol w:w="763"/>
        <w:gridCol w:w="178"/>
      </w:tblGrid>
      <w:tr>
        <w:tblPrEx>
          <w:shd w:val="clear" w:color="auto" w:fill="ced7e7"/>
        </w:tblPrEx>
        <w:trPr>
          <w:trHeight w:val="590"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τῷ</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ποτηρίῳ</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ᾧ</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ἐκέρασεν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κεράσατε</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αὐτῇ</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διπλοῦν</w:t>
            </w:r>
            <w:r>
              <w:rPr>
                <w:rStyle w:val="None"/>
                <w:shd w:val="nil" w:color="auto" w:fill="auto"/>
                <w:rtl w:val="0"/>
              </w:rPr>
              <w:t>,</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ποτήριον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ὅς</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κεράννυμι</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κεράννυμι</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6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διπλοῦς</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cup</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 which</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 mixed</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mix</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6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 her</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double</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DDSN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RR-DSN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VAAM2P</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6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RP3DSF</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6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7</w:t>
            </w: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ὅσα</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ἐδόξασεν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αὐτὴν</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ἐστρηνίασεν</w:t>
            </w:r>
            <w:r>
              <w:rPr>
                <w:rStyle w:val="None"/>
                <w:shd w:val="nil" w:color="auto" w:fill="auto"/>
                <w:rtl w:val="0"/>
              </w:rPr>
              <w:t>,</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617"/>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77"/>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10"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ὅσος</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δοξάζω</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στρηνιάω</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617"/>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77"/>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672"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as many as</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 gave splendor</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herself</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luxuriated</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617"/>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77"/>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32"/>
            <w:tcBorders>
              <w:top w:val="nil"/>
              <w:left w:val="nil"/>
              <w:bottom w:val="nil"/>
              <w:right w:val="nil"/>
            </w:tcBorders>
            <w:shd w:val="clear" w:color="auto" w:fill="auto"/>
            <w:tcMar>
              <w:top w:type="dxa" w:w="80"/>
              <w:left w:type="dxa" w:w="80"/>
              <w:bottom w:type="dxa" w:w="80"/>
              <w:right w:type="dxa" w:w="80"/>
            </w:tcMar>
            <w:vAlign w:val="center"/>
          </w:tcPr>
          <w:p/>
        </w:tc>
        <w:tc>
          <w:tcPr>
            <w:tcW w:type="dxa" w:w="221"/>
            <w:tcBorders>
              <w:top w:val="nil"/>
              <w:left w:val="nil"/>
              <w:bottom w:val="nil"/>
              <w:right w:val="nil"/>
            </w:tcBorders>
            <w:shd w:val="clear" w:color="auto" w:fill="auto"/>
            <w:tcMar>
              <w:top w:type="dxa" w:w="80"/>
              <w:left w:type="dxa" w:w="80"/>
              <w:bottom w:type="dxa" w:w="80"/>
              <w:right w:type="dxa" w:w="80"/>
            </w:tcMar>
            <w:vAlign w:val="center"/>
          </w:tcP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RK-APN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4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RP3ASF</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8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2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177"/>
            <w:tcBorders>
              <w:top w:val="nil"/>
              <w:left w:val="nil"/>
              <w:bottom w:val="nil"/>
              <w:right w:val="nil"/>
            </w:tcBorders>
            <w:shd w:val="clear" w:color="auto" w:fill="auto"/>
            <w:tcMar>
              <w:top w:type="dxa" w:w="80"/>
              <w:left w:type="dxa" w:w="80"/>
              <w:bottom w:type="dxa" w:w="80"/>
              <w:right w:type="dxa" w:w="80"/>
            </w:tcMar>
            <w:vAlign w:val="center"/>
          </w:tcPr>
          <w:p/>
        </w:tc>
        <w:tc>
          <w:tcPr>
            <w:tcW w:type="dxa" w:w="1617"/>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177"/>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07"/>
        <w:gridCol w:w="1100"/>
        <w:gridCol w:w="217"/>
        <w:gridCol w:w="982"/>
        <w:gridCol w:w="217"/>
        <w:gridCol w:w="831"/>
        <w:gridCol w:w="217"/>
        <w:gridCol w:w="1444"/>
        <w:gridCol w:w="217"/>
        <w:gridCol w:w="831"/>
        <w:gridCol w:w="217"/>
        <w:gridCol w:w="921"/>
        <w:gridCol w:w="217"/>
        <w:gridCol w:w="387"/>
        <w:gridCol w:w="217"/>
        <w:gridCol w:w="218"/>
      </w:tblGrid>
      <w:tr>
        <w:tblPrEx>
          <w:shd w:val="clear" w:color="auto" w:fill="ced7e7"/>
        </w:tblPrEx>
        <w:trPr>
          <w:trHeight w:val="590"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τοσοῦτον</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δότε</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αὐτῇ</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βασανισμὸν</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πένθος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τοσοῦτος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δίδωμι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βασανισμός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πένθος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such</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give</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 her</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torment</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mourning</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JASM</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VAAM2P</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RP3DSF</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τῇ</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καρδίᾳ</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λέγει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καρδία</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heart</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 says</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407"/>
            <w:tcBorders>
              <w:top w:val="nil"/>
              <w:left w:val="nil"/>
              <w:bottom w:val="nil"/>
              <w:right w:val="nil"/>
            </w:tcBorders>
            <w:shd w:val="clear" w:color="auto" w:fill="auto"/>
            <w:tcMar>
              <w:top w:type="dxa" w:w="80"/>
              <w:left w:type="dxa" w:w="80"/>
              <w:bottom w:type="dxa" w:w="80"/>
              <w:right w:type="dxa" w:w="80"/>
            </w:tcMar>
            <w:vAlign w:val="center"/>
          </w:tcPr>
          <w:p/>
        </w:tc>
        <w:tc>
          <w:tcPr>
            <w:tcW w:type="dxa" w:w="10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DDSF</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14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8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VPAI3S</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3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CSC</w:t>
            </w:r>
          </w:p>
        </w:tc>
        <w:tc>
          <w:tcPr>
            <w:tcW w:type="dxa" w:w="217"/>
            <w:tcBorders>
              <w:top w:val="nil"/>
              <w:left w:val="nil"/>
              <w:bottom w:val="nil"/>
              <w:right w:val="nil"/>
            </w:tcBorders>
            <w:shd w:val="clear" w:color="auto" w:fill="auto"/>
            <w:tcMar>
              <w:top w:type="dxa" w:w="80"/>
              <w:left w:type="dxa" w:w="80"/>
              <w:bottom w:type="dxa" w:w="80"/>
              <w:right w:type="dxa" w:w="80"/>
            </w:tcMar>
            <w:vAlign w:val="center"/>
          </w:tcPr>
          <w:p/>
        </w:tc>
        <w:tc>
          <w:tcPr>
            <w:tcW w:type="dxa" w:w="217"/>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51"/>
        <w:gridCol w:w="751"/>
        <w:gridCol w:w="400"/>
        <w:gridCol w:w="1901"/>
        <w:gridCol w:w="400"/>
        <w:gridCol w:w="2273"/>
        <w:gridCol w:w="401"/>
        <w:gridCol w:w="1362"/>
        <w:gridCol w:w="401"/>
      </w:tblGrid>
      <w:tr>
        <w:tblPrEx>
          <w:shd w:val="clear" w:color="auto" w:fill="ced7e7"/>
        </w:tblPrEx>
        <w:trPr>
          <w:trHeight w:val="610"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Κάθημαι</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βασίλισσα</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top"/>
          </w:tcPr>
          <w:p/>
        </w:tc>
        <w:tc>
          <w:tcPr>
            <w:tcW w:type="dxa" w:w="400"/>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κάθημαι</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βασίλισσα</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top"/>
          </w:tcPr>
          <w:p/>
        </w:tc>
        <w:tc>
          <w:tcPr>
            <w:tcW w:type="dxa" w:w="400"/>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310"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 sit</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queen</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top"/>
          </w:tcPr>
          <w:p/>
        </w:tc>
        <w:tc>
          <w:tcPr>
            <w:tcW w:type="dxa" w:w="400"/>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42"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VPUI1S</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top"/>
          </w:tcPr>
          <w:p/>
        </w:tc>
        <w:tc>
          <w:tcPr>
            <w:tcW w:type="dxa" w:w="400"/>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590"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χήρα</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οὐκ</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εἰμὶ</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χήρα</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εἰμί</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widow</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 am</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751"/>
            <w:tcBorders>
              <w:top w:val="nil"/>
              <w:left w:val="nil"/>
              <w:bottom w:val="nil"/>
              <w:right w:val="nil"/>
            </w:tcBorders>
            <w:shd w:val="clear" w:color="auto" w:fill="auto"/>
            <w:tcMar>
              <w:top w:type="dxa" w:w="80"/>
              <w:left w:type="dxa" w:w="80"/>
              <w:bottom w:type="dxa" w:w="80"/>
              <w:right w:type="dxa" w:w="80"/>
            </w:tcMar>
            <w:vAlign w:val="center"/>
          </w:tcPr>
          <w:p/>
        </w:tc>
        <w:tc>
          <w:tcPr>
            <w:tcW w:type="dxa" w:w="7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9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22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VPAI1S</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8"/>
        <w:gridCol w:w="358"/>
        <w:gridCol w:w="191"/>
        <w:gridCol w:w="810"/>
        <w:gridCol w:w="191"/>
        <w:gridCol w:w="770"/>
        <w:gridCol w:w="191"/>
        <w:gridCol w:w="212"/>
        <w:gridCol w:w="191"/>
        <w:gridCol w:w="942"/>
        <w:gridCol w:w="191"/>
        <w:gridCol w:w="599"/>
        <w:gridCol w:w="191"/>
        <w:gridCol w:w="830"/>
        <w:gridCol w:w="191"/>
        <w:gridCol w:w="492"/>
        <w:gridCol w:w="191"/>
        <w:gridCol w:w="668"/>
        <w:gridCol w:w="191"/>
        <w:gridCol w:w="690"/>
        <w:gridCol w:w="191"/>
      </w:tblGrid>
      <w:tr>
        <w:tblPrEx>
          <w:shd w:val="clear" w:color="auto" w:fill="ced7e7"/>
        </w:tblPrEx>
        <w:trPr>
          <w:trHeight w:val="610"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πένθος</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μὴ</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ἴδω</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tc>
        <w:tc>
          <w:tcPr>
            <w:tcW w:type="dxa" w:w="2423"/>
            <w:gridSpan w:val="6"/>
            <w:tcBorders>
              <w:top w:val="nil"/>
              <w:left w:val="nil"/>
              <w:bottom w:val="nil"/>
              <w:right w:val="nil"/>
            </w:tcBorders>
            <w:shd w:val="clear" w:color="auto" w:fill="auto"/>
            <w:tcMar>
              <w:top w:type="dxa" w:w="80"/>
              <w:left w:type="dxa" w:w="80"/>
              <w:bottom w:type="dxa" w:w="80"/>
              <w:right w:type="dxa" w:w="80"/>
            </w:tcMar>
            <w:vAlign w:val="top"/>
          </w:tcPr>
          <w:p/>
        </w:tc>
        <w:tc>
          <w:tcPr>
            <w:tcW w:type="dxa" w:w="19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πένθος</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μή</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εἶδον</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tc>
        <w:tc>
          <w:tcPr>
            <w:tcW w:type="dxa" w:w="2423"/>
            <w:gridSpan w:val="6"/>
            <w:tcBorders>
              <w:top w:val="nil"/>
              <w:left w:val="nil"/>
              <w:bottom w:val="nil"/>
              <w:right w:val="nil"/>
            </w:tcBorders>
            <w:shd w:val="clear" w:color="auto" w:fill="auto"/>
            <w:tcMar>
              <w:top w:type="dxa" w:w="80"/>
              <w:left w:type="dxa" w:w="80"/>
              <w:bottom w:type="dxa" w:w="80"/>
              <w:right w:type="dxa" w:w="80"/>
            </w:tcMar>
            <w:vAlign w:val="top"/>
          </w:tcPr>
          <w:p/>
        </w:tc>
        <w:tc>
          <w:tcPr>
            <w:tcW w:type="dxa" w:w="19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mourning</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 might see</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tc>
        <w:tc>
          <w:tcPr>
            <w:tcW w:type="dxa" w:w="2423"/>
            <w:gridSpan w:val="6"/>
            <w:tcBorders>
              <w:top w:val="nil"/>
              <w:left w:val="nil"/>
              <w:bottom w:val="nil"/>
              <w:right w:val="nil"/>
            </w:tcBorders>
            <w:shd w:val="clear" w:color="auto" w:fill="auto"/>
            <w:tcMar>
              <w:top w:type="dxa" w:w="80"/>
              <w:left w:type="dxa" w:w="80"/>
              <w:bottom w:type="dxa" w:w="80"/>
              <w:right w:type="dxa" w:w="80"/>
            </w:tcMar>
            <w:vAlign w:val="top"/>
          </w:tcPr>
          <w:p/>
        </w:tc>
        <w:tc>
          <w:tcPr>
            <w:tcW w:type="dxa" w:w="19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6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VAAS1S</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tc>
        <w:tc>
          <w:tcPr>
            <w:tcW w:type="dxa" w:w="2423"/>
            <w:gridSpan w:val="6"/>
            <w:tcBorders>
              <w:top w:val="nil"/>
              <w:left w:val="nil"/>
              <w:bottom w:val="nil"/>
              <w:right w:val="nil"/>
            </w:tcBorders>
            <w:shd w:val="clear" w:color="auto" w:fill="auto"/>
            <w:tcMar>
              <w:top w:type="dxa" w:w="80"/>
              <w:left w:type="dxa" w:w="80"/>
              <w:bottom w:type="dxa" w:w="80"/>
              <w:right w:type="dxa" w:w="80"/>
            </w:tcMar>
            <w:vAlign w:val="top"/>
          </w:tcPr>
          <w:p/>
        </w:tc>
        <w:tc>
          <w:tcPr>
            <w:tcW w:type="dxa" w:w="191"/>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890"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8</w:t>
            </w: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διὰ</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τοῦτο</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μιᾷ</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ἡμέρᾳ</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ἥξουσιν</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αἱ</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πληγαὶ</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r>
              <w:rPr>
                <w:rStyle w:val="None"/>
                <w:shd w:val="nil" w:color="auto" w:fill="auto"/>
                <w:rtl w:val="0"/>
              </w:rPr>
              <w:t>,</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διά</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οὗτος</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εἷς</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ἡμέρα</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ἥκω</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4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πληγή</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Through</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this</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one</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day</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will come</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4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blows</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358"/>
            <w:tcBorders>
              <w:top w:val="nil"/>
              <w:left w:val="nil"/>
              <w:bottom w:val="nil"/>
              <w:right w:val="nil"/>
            </w:tcBorders>
            <w:shd w:val="clear" w:color="auto" w:fill="auto"/>
            <w:tcMar>
              <w:top w:type="dxa" w:w="80"/>
              <w:left w:type="dxa" w:w="80"/>
              <w:bottom w:type="dxa" w:w="80"/>
              <w:right w:type="dxa" w:w="80"/>
            </w:tcMar>
            <w:vAlign w:val="center"/>
          </w:tcP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7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RD-ASN</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2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94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5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8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VFAI3P</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4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DNPF</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NNPF</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c>
          <w:tcPr>
            <w:tcW w:type="dxa" w:w="6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9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9"/>
        <w:gridCol w:w="1168"/>
        <w:gridCol w:w="272"/>
        <w:gridCol w:w="510"/>
        <w:gridCol w:w="272"/>
        <w:gridCol w:w="1153"/>
        <w:gridCol w:w="271"/>
        <w:gridCol w:w="3174"/>
        <w:gridCol w:w="272"/>
        <w:gridCol w:w="767"/>
        <w:gridCol w:w="272"/>
      </w:tblGrid>
      <w:tr>
        <w:tblPrEx>
          <w:shd w:val="clear" w:color="auto" w:fill="ced7e7"/>
        </w:tblPrEx>
        <w:trPr>
          <w:trHeight w:val="890"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θάνατος</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πένθος</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λιμός</w:t>
            </w:r>
            <w:r>
              <w:rPr>
                <w:rStyle w:val="None"/>
                <w:shd w:val="nil" w:color="auto" w:fill="auto"/>
                <w:rtl w:val="0"/>
              </w:rPr>
              <w:t>,</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θάνατος</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πένθος</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λιμός</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death</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mourning</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famine</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πυρὶ</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κατακαυθήσεται</w:t>
            </w:r>
            <w:r>
              <w:rPr>
                <w:rStyle w:val="None"/>
                <w:shd w:val="nil" w:color="auto" w:fill="auto"/>
                <w:rtl w:val="0"/>
              </w:rPr>
              <w:t>,</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top"/>
          </w:tcPr>
          <w:p/>
        </w:tc>
        <w:tc>
          <w:tcPr>
            <w:tcW w:type="dxa" w:w="271"/>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10"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πῦρ</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κατακαίω</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top"/>
          </w:tcPr>
          <w:p/>
        </w:tc>
        <w:tc>
          <w:tcPr>
            <w:tcW w:type="dxa" w:w="27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fire</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 will be burned down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top"/>
          </w:tcPr>
          <w:p/>
        </w:tc>
        <w:tc>
          <w:tcPr>
            <w:tcW w:type="dxa" w:w="27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11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11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NDSN</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3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VFPI3S</w:t>
            </w:r>
          </w:p>
        </w:tc>
        <w:tc>
          <w:tcPr>
            <w:tcW w:type="dxa" w:w="271"/>
            <w:tcBorders>
              <w:top w:val="nil"/>
              <w:left w:val="nil"/>
              <w:bottom w:val="nil"/>
              <w:right w:val="nil"/>
            </w:tcBorders>
            <w:shd w:val="clear" w:color="auto" w:fill="auto"/>
            <w:tcMar>
              <w:top w:type="dxa" w:w="80"/>
              <w:left w:type="dxa" w:w="80"/>
              <w:bottom w:type="dxa" w:w="80"/>
              <w:right w:type="dxa" w:w="80"/>
            </w:tcMar>
            <w:vAlign w:val="center"/>
          </w:tcPr>
          <w:p/>
        </w:tc>
        <w:tc>
          <w:tcPr>
            <w:tcW w:type="dxa" w:w="766"/>
            <w:tcBorders>
              <w:top w:val="nil"/>
              <w:left w:val="nil"/>
              <w:bottom w:val="nil"/>
              <w:right w:val="nil"/>
            </w:tcBorders>
            <w:shd w:val="clear" w:color="auto" w:fill="auto"/>
            <w:tcMar>
              <w:top w:type="dxa" w:w="80"/>
              <w:left w:type="dxa" w:w="80"/>
              <w:bottom w:type="dxa" w:w="80"/>
              <w:right w:type="dxa" w:w="80"/>
            </w:tcMar>
            <w:vAlign w:val="top"/>
          </w:tcPr>
          <w:p/>
        </w:tc>
        <w:tc>
          <w:tcPr>
            <w:tcW w:type="dxa" w:w="27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99"/>
        <w:gridCol w:w="165"/>
        <w:gridCol w:w="300"/>
        <w:gridCol w:w="160"/>
        <w:gridCol w:w="1076"/>
        <w:gridCol w:w="160"/>
        <w:gridCol w:w="518"/>
        <w:gridCol w:w="160"/>
        <w:gridCol w:w="906"/>
        <w:gridCol w:w="345"/>
        <w:gridCol w:w="316"/>
        <w:gridCol w:w="160"/>
        <w:gridCol w:w="688"/>
        <w:gridCol w:w="160"/>
        <w:gridCol w:w="948"/>
        <w:gridCol w:w="255"/>
        <w:gridCol w:w="720"/>
        <w:gridCol w:w="160"/>
        <w:gridCol w:w="411"/>
        <w:gridCol w:w="160"/>
        <w:gridCol w:w="412"/>
        <w:gridCol w:w="160"/>
      </w:tblGrid>
      <w:tr>
        <w:tblPrEx>
          <w:shd w:val="clear" w:color="auto" w:fill="ced7e7"/>
        </w:tblPrEx>
        <w:trPr>
          <w:trHeight w:val="590"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464"/>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123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ἰσχυρὸς</w:t>
            </w:r>
          </w:p>
        </w:tc>
        <w:tc>
          <w:tcPr>
            <w:tcW w:type="dxa" w:w="67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κύριος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6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θεὸς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0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κρίνας</w:t>
            </w:r>
          </w:p>
        </w:tc>
        <w:tc>
          <w:tcPr>
            <w:tcW w:type="dxa" w:w="97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αὐτήν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464"/>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123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ἰσχυρός</w:t>
            </w:r>
          </w:p>
        </w:tc>
        <w:tc>
          <w:tcPr>
            <w:tcW w:type="dxa" w:w="67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κύριος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tc>
        <w:tc>
          <w:tcPr>
            <w:tcW w:type="dxa" w:w="66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θεός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tc>
        <w:tc>
          <w:tcPr>
            <w:tcW w:type="dxa" w:w="110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κρίνω</w:t>
            </w:r>
          </w:p>
        </w:tc>
        <w:tc>
          <w:tcPr>
            <w:tcW w:type="dxa" w:w="97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764"/>
            <w:gridSpan w:val="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123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strong</w:t>
            </w:r>
          </w:p>
        </w:tc>
        <w:tc>
          <w:tcPr>
            <w:tcW w:type="dxa" w:w="67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Master</w:t>
            </w:r>
          </w:p>
        </w:tc>
        <w:tc>
          <w:tcPr>
            <w:tcW w:type="dxa" w:w="106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God</w:t>
            </w:r>
          </w:p>
        </w:tc>
        <w:tc>
          <w:tcPr>
            <w:tcW w:type="dxa" w:w="47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795"/>
            <w:gridSpan w:val="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one having judged</w:t>
            </w:r>
          </w:p>
        </w:tc>
        <w:tc>
          <w:tcPr>
            <w:tcW w:type="dxa" w:w="2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719"/>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464"/>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123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JNSM</w:t>
            </w:r>
          </w:p>
        </w:tc>
        <w:tc>
          <w:tcPr>
            <w:tcW w:type="dxa" w:w="67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106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66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848"/>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110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VAAP-SNM</w:t>
            </w:r>
          </w:p>
        </w:tc>
        <w:tc>
          <w:tcPr>
            <w:tcW w:type="dxa" w:w="97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RP3ASF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2"/>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90"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9</w:t>
            </w:r>
            <w:r>
              <w:rPr>
                <w:rStyle w:val="None"/>
                <w:b w:val="1"/>
                <w:bCs w:val="1"/>
                <w:sz w:val="22"/>
                <w:szCs w:val="22"/>
                <w:shd w:val="nil" w:color="auto" w:fill="auto"/>
                <w:rtl w:val="0"/>
              </w:rPr>
              <w:t> </w:t>
            </w:r>
          </w:p>
        </w:tc>
        <w:tc>
          <w:tcPr>
            <w:tcW w:type="dxa" w:w="2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κλαύσουσιν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κόψονται</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ἐπʼ</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αὐτὴν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2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βασιλεῖς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κλαίω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κόπτω</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tc>
        <w:tc>
          <w:tcPr>
            <w:tcW w:type="dxa" w:w="3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ἐπί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55"/>
            <w:tcBorders>
              <w:top w:val="nil"/>
              <w:left w:val="nil"/>
              <w:bottom w:val="nil"/>
              <w:right w:val="nil"/>
            </w:tcBorders>
            <w:shd w:val="clear" w:color="auto" w:fill="auto"/>
            <w:tcMar>
              <w:top w:type="dxa" w:w="80"/>
              <w:left w:type="dxa" w:w="80"/>
              <w:bottom w:type="dxa" w:w="80"/>
              <w:right w:type="dxa" w:w="80"/>
            </w:tcMar>
            <w:vAlign w:val="center"/>
          </w:tcPr>
          <w:p/>
        </w:tc>
        <w:tc>
          <w:tcPr>
            <w:tcW w:type="dxa" w:w="7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βασιλεύς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γῆ</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they will cry</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will mourn</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tc>
        <w:tc>
          <w:tcPr>
            <w:tcW w:type="dxa" w:w="3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over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55"/>
            <w:tcBorders>
              <w:top w:val="nil"/>
              <w:left w:val="nil"/>
              <w:bottom w:val="nil"/>
              <w:right w:val="nil"/>
            </w:tcBorders>
            <w:shd w:val="clear" w:color="auto" w:fill="auto"/>
            <w:tcMar>
              <w:top w:type="dxa" w:w="80"/>
              <w:left w:type="dxa" w:w="80"/>
              <w:bottom w:type="dxa" w:w="80"/>
              <w:right w:type="dxa" w:w="80"/>
            </w:tcMar>
            <w:vAlign w:val="center"/>
          </w:tcPr>
          <w:p/>
        </w:tc>
        <w:tc>
          <w:tcPr>
            <w:tcW w:type="dxa" w:w="7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kings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earth</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29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VFAI3P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VFMI3P</w:t>
            </w:r>
          </w:p>
        </w:tc>
        <w:tc>
          <w:tcPr>
            <w:tcW w:type="dxa" w:w="344"/>
            <w:tcBorders>
              <w:top w:val="nil"/>
              <w:left w:val="nil"/>
              <w:bottom w:val="nil"/>
              <w:right w:val="nil"/>
            </w:tcBorders>
            <w:shd w:val="clear" w:color="auto" w:fill="auto"/>
            <w:tcMar>
              <w:top w:type="dxa" w:w="80"/>
              <w:left w:type="dxa" w:w="80"/>
              <w:bottom w:type="dxa" w:w="80"/>
              <w:right w:type="dxa" w:w="80"/>
            </w:tcMar>
            <w:vAlign w:val="center"/>
          </w:tcPr>
          <w:p/>
        </w:tc>
        <w:tc>
          <w:tcPr>
            <w:tcW w:type="dxa" w:w="3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8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RP3ASF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255"/>
            <w:tcBorders>
              <w:top w:val="nil"/>
              <w:left w:val="nil"/>
              <w:bottom w:val="nil"/>
              <w:right w:val="nil"/>
            </w:tcBorders>
            <w:shd w:val="clear" w:color="auto" w:fill="auto"/>
            <w:tcMar>
              <w:top w:type="dxa" w:w="80"/>
              <w:left w:type="dxa" w:w="80"/>
              <w:bottom w:type="dxa" w:w="80"/>
              <w:right w:type="dxa" w:w="80"/>
            </w:tcMar>
            <w:vAlign w:val="center"/>
          </w:tcPr>
          <w:p/>
        </w:tc>
        <w:tc>
          <w:tcPr>
            <w:tcW w:type="dxa" w:w="7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91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61"/>
        <w:gridCol w:w="160"/>
        <w:gridCol w:w="306"/>
        <w:gridCol w:w="160"/>
        <w:gridCol w:w="612"/>
        <w:gridCol w:w="160"/>
        <w:gridCol w:w="2850"/>
        <w:gridCol w:w="160"/>
        <w:gridCol w:w="300"/>
        <w:gridCol w:w="160"/>
        <w:gridCol w:w="1486"/>
      </w:tblGrid>
      <w:tr>
        <w:tblPrEx>
          <w:shd w:val="clear" w:color="auto" w:fill="ced7e7"/>
        </w:tblPrEx>
        <w:trPr>
          <w:trHeight w:val="890" w:hRule="atLeast"/>
        </w:trPr>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μετʼ</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πορνεύσαντες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στρηνιάσαντες</w:t>
            </w:r>
            <w:r>
              <w:rPr>
                <w:rStyle w:val="None"/>
                <w:shd w:val="nil" w:color="auto" w:fill="auto"/>
                <w:rtl w:val="0"/>
              </w:rPr>
              <w:t>,</w:t>
            </w:r>
          </w:p>
        </w:tc>
      </w:tr>
      <w:tr>
        <w:tblPrEx>
          <w:shd w:val="clear" w:color="auto" w:fill="ced7e7"/>
        </w:tblPrEx>
        <w:trPr>
          <w:trHeight w:val="432" w:hRule="atLeast"/>
        </w:trPr>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μετά</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πορνεύω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4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στρηνιάω</w:t>
            </w:r>
          </w:p>
        </w:tc>
      </w:tr>
      <w:tr>
        <w:tblPrEx>
          <w:shd w:val="clear" w:color="auto" w:fill="ced7e7"/>
        </w:tblPrEx>
        <w:trPr>
          <w:trHeight w:val="432" w:hRule="atLeast"/>
        </w:trPr>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 ones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with</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committed sexual immorality</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4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luxuriated</w:t>
            </w:r>
          </w:p>
        </w:tc>
      </w:tr>
      <w:tr>
        <w:tblPrEx>
          <w:shd w:val="clear" w:color="auto" w:fill="ced7e7"/>
        </w:tblPrEx>
        <w:trPr>
          <w:trHeight w:val="652" w:hRule="atLeast"/>
        </w:trPr>
        <w:tc>
          <w:tcPr>
            <w:tcW w:type="dxa" w:w="5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VAAP-PNM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4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VAAP-PNM</w:t>
            </w: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09"/>
        <w:gridCol w:w="460"/>
        <w:gridCol w:w="210"/>
        <w:gridCol w:w="1399"/>
        <w:gridCol w:w="210"/>
        <w:gridCol w:w="627"/>
        <w:gridCol w:w="209"/>
        <w:gridCol w:w="794"/>
        <w:gridCol w:w="209"/>
        <w:gridCol w:w="541"/>
        <w:gridCol w:w="209"/>
        <w:gridCol w:w="1182"/>
        <w:gridCol w:w="209"/>
        <w:gridCol w:w="803"/>
        <w:gridCol w:w="210"/>
        <w:gridCol w:w="209"/>
        <w:gridCol w:w="361"/>
        <w:gridCol w:w="379"/>
        <w:gridCol w:w="210"/>
      </w:tblGrid>
      <w:tr>
        <w:tblPrEx>
          <w:shd w:val="clear" w:color="auto" w:fill="ced7e7"/>
        </w:tblPrEx>
        <w:trPr>
          <w:trHeight w:val="1190" w:hRule="atLeast"/>
        </w:trPr>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ὅταν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βλέπωσιν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τὸν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καπνὸν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πυρώσεως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r>
              <w:rPr>
                <w:rStyle w:val="None"/>
                <w:shd w:val="nil" w:color="auto" w:fill="auto"/>
                <w:rtl w:val="0"/>
              </w:rPr>
              <w:t>,</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3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10</w:t>
            </w:r>
            <w:r>
              <w:rPr>
                <w:rStyle w:val="None"/>
                <w:b w:val="1"/>
                <w:bCs w:val="1"/>
                <w:sz w:val="22"/>
                <w:szCs w:val="22"/>
                <w:shd w:val="nil" w:color="auto" w:fill="auto"/>
                <w:rtl w:val="0"/>
              </w:rPr>
              <w:t> </w:t>
            </w: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ἀπὸ</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652" w:hRule="atLeast"/>
        </w:trPr>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4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ὅταν</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3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βλέπω</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6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7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καπνός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πύρωσις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3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4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when</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3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they might see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6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7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smoke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burning</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3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4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CAT</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39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VPAS3P</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6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DASM</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7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1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8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c>
          <w:tcPr>
            <w:tcW w:type="dxa" w:w="3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72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40"/>
        <w:gridCol w:w="160"/>
        <w:gridCol w:w="934"/>
        <w:gridCol w:w="160"/>
        <w:gridCol w:w="522"/>
        <w:gridCol w:w="160"/>
        <w:gridCol w:w="478"/>
        <w:gridCol w:w="160"/>
        <w:gridCol w:w="510"/>
        <w:gridCol w:w="160"/>
        <w:gridCol w:w="478"/>
        <w:gridCol w:w="160"/>
        <w:gridCol w:w="1074"/>
        <w:gridCol w:w="160"/>
        <w:gridCol w:w="612"/>
        <w:gridCol w:w="160"/>
      </w:tblGrid>
      <w:tr>
        <w:tblPrEx>
          <w:shd w:val="clear" w:color="auto" w:fill="ced7e7"/>
        </w:tblPrEx>
        <w:trPr>
          <w:trHeight w:val="890"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μακρόθεν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ἑστηκότες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διὰ</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τὸν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φόβον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βασανισμοῦ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μακρόθεν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ἵστημι</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διά</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φόβος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βασανισμός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 far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stood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through</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fear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torment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VRAP-PNM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308"/>
        <w:gridCol w:w="1332"/>
      </w:tblGrid>
      <w:tr>
        <w:tblPrEx>
          <w:shd w:val="clear" w:color="auto" w:fill="ced7e7"/>
        </w:tblPrEx>
        <w:trPr>
          <w:trHeight w:val="5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λέγοντες</w:t>
            </w:r>
            <w:r>
              <w:rPr>
                <w:rStyle w:val="None"/>
                <w:shd w:val="nil" w:color="auto" w:fill="auto"/>
                <w:rtl w:val="0"/>
              </w:rPr>
              <w:t>,</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4"/>
        <w:gridCol w:w="1362"/>
        <w:gridCol w:w="269"/>
        <w:gridCol w:w="692"/>
        <w:gridCol w:w="269"/>
        <w:gridCol w:w="703"/>
        <w:gridCol w:w="269"/>
        <w:gridCol w:w="693"/>
        <w:gridCol w:w="269"/>
        <w:gridCol w:w="1051"/>
        <w:gridCol w:w="269"/>
        <w:gridCol w:w="692"/>
        <w:gridCol w:w="269"/>
        <w:gridCol w:w="1059"/>
        <w:gridCol w:w="270"/>
      </w:tblGrid>
      <w:tr>
        <w:tblPrEx>
          <w:shd w:val="clear" w:color="auto" w:fill="ced7e7"/>
        </w:tblPrEx>
        <w:trPr>
          <w:trHeight w:val="890"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Οὐαὶ</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οὐαί</w:t>
            </w:r>
            <w:r>
              <w:rPr>
                <w:rStyle w:val="None"/>
                <w:shd w:val="nil" w:color="auto" w:fill="auto"/>
                <w:rtl w:val="0"/>
              </w:rPr>
              <w:t>,</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πόλις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μεγάλη</w:t>
            </w:r>
            <w:r>
              <w:rPr>
                <w:rStyle w:val="None"/>
                <w:shd w:val="nil" w:color="auto" w:fill="auto"/>
                <w:rtl w:val="0"/>
              </w:rPr>
              <w:t>,</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πόλις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city</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900"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Βαβυλὼν</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πόλις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ἰσχυρά</w:t>
            </w:r>
            <w:r>
              <w:rPr>
                <w:rStyle w:val="None"/>
                <w:shd w:val="nil" w:color="auto" w:fill="auto"/>
                <w:rtl w:val="0"/>
              </w:rPr>
              <w:t>,</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202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69"/>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Βαβυλών</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πόλις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ἰσχυρός</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202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69"/>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Babylon</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city</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strong</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202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69"/>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504"/>
            <w:tcBorders>
              <w:top w:val="nil"/>
              <w:left w:val="nil"/>
              <w:bottom w:val="nil"/>
              <w:right w:val="nil"/>
            </w:tcBorders>
            <w:shd w:val="clear" w:color="auto" w:fill="auto"/>
            <w:tcMar>
              <w:top w:type="dxa" w:w="80"/>
              <w:left w:type="dxa" w:w="80"/>
              <w:bottom w:type="dxa" w:w="80"/>
              <w:right w:type="dxa" w:w="80"/>
            </w:tcMar>
            <w:vAlign w:val="center"/>
          </w:tcPr>
          <w:p/>
        </w:tc>
        <w:tc>
          <w:tcPr>
            <w:tcW w:type="dxa" w:w="13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70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6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JVSF</w:t>
            </w:r>
          </w:p>
        </w:tc>
        <w:tc>
          <w:tcPr>
            <w:tcW w:type="dxa" w:w="269"/>
            <w:tcBorders>
              <w:top w:val="nil"/>
              <w:left w:val="nil"/>
              <w:bottom w:val="nil"/>
              <w:right w:val="nil"/>
            </w:tcBorders>
            <w:shd w:val="clear" w:color="auto" w:fill="auto"/>
            <w:tcMar>
              <w:top w:type="dxa" w:w="80"/>
              <w:left w:type="dxa" w:w="80"/>
              <w:bottom w:type="dxa" w:w="80"/>
              <w:right w:type="dxa" w:w="80"/>
            </w:tcMar>
            <w:vAlign w:val="center"/>
          </w:tcPr>
          <w:p/>
        </w:tc>
        <w:tc>
          <w:tcPr>
            <w:tcW w:type="dxa" w:w="202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69"/>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10"/>
        <w:gridCol w:w="293"/>
        <w:gridCol w:w="377"/>
        <w:gridCol w:w="330"/>
        <w:gridCol w:w="254"/>
        <w:gridCol w:w="419"/>
        <w:gridCol w:w="852"/>
        <w:gridCol w:w="587"/>
        <w:gridCol w:w="531"/>
        <w:gridCol w:w="254"/>
        <w:gridCol w:w="428"/>
        <w:gridCol w:w="165"/>
        <w:gridCol w:w="720"/>
        <w:gridCol w:w="383"/>
        <w:gridCol w:w="311"/>
        <w:gridCol w:w="166"/>
        <w:gridCol w:w="919"/>
        <w:gridCol w:w="165"/>
        <w:gridCol w:w="210"/>
        <w:gridCol w:w="166"/>
        <w:gridCol w:w="634"/>
        <w:gridCol w:w="166"/>
      </w:tblGrid>
      <w:tr>
        <w:tblPrEx>
          <w:shd w:val="clear" w:color="auto" w:fill="ced7e7"/>
        </w:tblPrEx>
        <w:trPr>
          <w:trHeight w:val="890"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μιᾷ</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ὥρᾳ</w:t>
            </w: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ἦλθεν</w:t>
            </w: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8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κρίσις</w:t>
            </w:r>
          </w:p>
        </w:tc>
        <w:tc>
          <w:tcPr>
            <w:tcW w:type="dxa" w:w="3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σου</w:t>
            </w: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1175"/>
            <w:gridSpan w:val="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tc>
        <w:tc>
          <w:tcPr>
            <w:tcW w:type="dxa" w:w="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εἷς</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ὥρα</w:t>
            </w: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tc>
        <w:tc>
          <w:tcPr>
            <w:tcW w:type="dxa" w:w="1118"/>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ἔρχομαι</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tc>
        <w:tc>
          <w:tcPr>
            <w:tcW w:type="dxa" w:w="88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κρίσις</w:t>
            </w:r>
          </w:p>
        </w:tc>
        <w:tc>
          <w:tcPr>
            <w:tcW w:type="dxa" w:w="3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σύ</w:t>
            </w: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1175"/>
            <w:gridSpan w:val="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66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584"/>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 one</w:t>
            </w: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hour</w:t>
            </w: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came</w:t>
            </w: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tc>
        <w:tc>
          <w:tcPr>
            <w:tcW w:type="dxa" w:w="88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judgment</w:t>
            </w:r>
          </w:p>
        </w:tc>
        <w:tc>
          <w:tcPr>
            <w:tcW w:type="dxa" w:w="693"/>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you</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1175"/>
            <w:gridSpan w:val="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669"/>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584"/>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127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1118"/>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681"/>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885"/>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693"/>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RP2GS</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1175"/>
            <w:gridSpan w:val="4"/>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90"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11</w:t>
            </w:r>
            <w:r>
              <w:rPr>
                <w:rStyle w:val="None"/>
                <w:b w:val="1"/>
                <w:bCs w:val="1"/>
                <w:sz w:val="22"/>
                <w:szCs w:val="22"/>
                <w:shd w:val="nil" w:color="auto" w:fill="auto"/>
                <w:rtl w:val="0"/>
              </w:rPr>
              <w:t> </w:t>
            </w: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ἔμποροι</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γῆς</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02"/>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κλαίουσιν</w:t>
            </w: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πενθοῦσιν</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ἐπʼ</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αὐτήν</w:t>
            </w:r>
            <w:r>
              <w:rPr>
                <w:rStyle w:val="None"/>
                <w:shd w:val="nil" w:color="auto" w:fill="auto"/>
                <w:rtl w:val="0"/>
              </w:rPr>
              <w:t>,</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30"/>
            <w:tcBorders>
              <w:top w:val="nil"/>
              <w:left w:val="nil"/>
              <w:bottom w:val="nil"/>
              <w:right w:val="nil"/>
            </w:tcBorders>
            <w:shd w:val="clear" w:color="auto" w:fill="auto"/>
            <w:tcMar>
              <w:top w:type="dxa" w:w="80"/>
              <w:left w:type="dxa" w:w="80"/>
              <w:bottom w:type="dxa" w:w="80"/>
              <w:right w:type="dxa" w:w="80"/>
            </w:tcMar>
            <w:vAlign w:val="center"/>
          </w:tcP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ἔμπορος</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γῆ</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7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κλαίω</w:t>
            </w:r>
          </w:p>
        </w:tc>
        <w:tc>
          <w:tcPr>
            <w:tcW w:type="dxa" w:w="382"/>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πενθέω</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ἐπί</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6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30"/>
            <w:tcBorders>
              <w:top w:val="nil"/>
              <w:left w:val="nil"/>
              <w:bottom w:val="nil"/>
              <w:right w:val="nil"/>
            </w:tcBorders>
            <w:shd w:val="clear" w:color="auto" w:fill="auto"/>
            <w:tcMar>
              <w:top w:type="dxa" w:w="80"/>
              <w:left w:type="dxa" w:w="80"/>
              <w:bottom w:type="dxa" w:w="80"/>
              <w:right w:type="dxa" w:w="80"/>
            </w:tcMar>
            <w:vAlign w:val="center"/>
          </w:tcP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418"/>
            <w:tcBorders>
              <w:top w:val="nil"/>
              <w:left w:val="nil"/>
              <w:bottom w:val="nil"/>
              <w:right w:val="nil"/>
            </w:tcBorders>
            <w:shd w:val="clear" w:color="auto" w:fill="auto"/>
            <w:tcMar>
              <w:top w:type="dxa" w:w="80"/>
              <w:left w:type="dxa" w:w="80"/>
              <w:bottom w:type="dxa" w:w="80"/>
              <w:right w:type="dxa" w:w="80"/>
            </w:tcMar>
            <w:vAlign w:val="center"/>
          </w:tcP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merchants</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earth</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7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cry</w:t>
            </w:r>
          </w:p>
        </w:tc>
        <w:tc>
          <w:tcPr>
            <w:tcW w:type="dxa" w:w="382"/>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6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10"/>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70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672"/>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8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tc>
        <w:tc>
          <w:tcPr>
            <w:tcW w:type="dxa" w:w="5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253"/>
            <w:tcBorders>
              <w:top w:val="nil"/>
              <w:left w:val="nil"/>
              <w:bottom w:val="nil"/>
              <w:right w:val="nil"/>
            </w:tcBorders>
            <w:shd w:val="clear" w:color="auto" w:fill="auto"/>
            <w:tcMar>
              <w:top w:type="dxa" w:w="80"/>
              <w:left w:type="dxa" w:w="80"/>
              <w:bottom w:type="dxa" w:w="80"/>
              <w:right w:type="dxa" w:w="80"/>
            </w:tcMar>
            <w:vAlign w:val="center"/>
          </w:tcPr>
          <w:p/>
        </w:tc>
        <w:tc>
          <w:tcPr>
            <w:tcW w:type="dxa" w:w="4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7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VPAI3P</w:t>
            </w:r>
          </w:p>
        </w:tc>
        <w:tc>
          <w:tcPr>
            <w:tcW w:type="dxa" w:w="382"/>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9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VPAI3P</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2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c>
          <w:tcPr>
            <w:tcW w:type="dxa" w:w="6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RP3ASF</w:t>
            </w:r>
          </w:p>
        </w:tc>
        <w:tc>
          <w:tcPr>
            <w:tcW w:type="dxa" w:w="165"/>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10"/>
        <w:gridCol w:w="183"/>
        <w:gridCol w:w="548"/>
        <w:gridCol w:w="183"/>
        <w:gridCol w:w="554"/>
        <w:gridCol w:w="183"/>
        <w:gridCol w:w="778"/>
        <w:gridCol w:w="183"/>
        <w:gridCol w:w="588"/>
        <w:gridCol w:w="183"/>
        <w:gridCol w:w="874"/>
        <w:gridCol w:w="183"/>
        <w:gridCol w:w="757"/>
        <w:gridCol w:w="183"/>
        <w:gridCol w:w="184"/>
        <w:gridCol w:w="315"/>
        <w:gridCol w:w="554"/>
        <w:gridCol w:w="183"/>
        <w:gridCol w:w="703"/>
        <w:gridCol w:w="184"/>
        <w:gridCol w:w="343"/>
        <w:gridCol w:w="184"/>
      </w:tblGrid>
      <w:tr>
        <w:tblPrEx>
          <w:shd w:val="clear" w:color="auto" w:fill="ced7e7"/>
        </w:tblPrEx>
        <w:trPr>
          <w:trHeight w:val="890" w:hRule="atLeast"/>
        </w:trPr>
        <w:tc>
          <w:tcPr>
            <w:tcW w:type="dxa" w:w="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τὸν</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γόμον</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αὐτῶν</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οὐδεὶς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ἀγοράζει</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οὐκέτι</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1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12</w:t>
            </w:r>
            <w:r>
              <w:rPr>
                <w:rStyle w:val="None"/>
                <w:b w:val="1"/>
                <w:bCs w:val="1"/>
                <w:sz w:val="22"/>
                <w:szCs w:val="22"/>
                <w:shd w:val="nil" w:color="auto" w:fill="auto"/>
                <w:rtl w:val="0"/>
              </w:rPr>
              <w:t> </w:t>
            </w: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γόμον</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χρυσοῦ</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γόμος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οὐδείς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8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ἀγοράζω</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οὐκέτι</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14"/>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γόμος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χρυσός</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cargo</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 one</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8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buys</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 longer</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14"/>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cargo</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gold</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4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RP3GPM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5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8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VPAI3S</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5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14"/>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7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c>
          <w:tcPr>
            <w:tcW w:type="dxa" w:w="3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83"/>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29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29"/>
        <w:gridCol w:w="160"/>
        <w:gridCol w:w="300"/>
        <w:gridCol w:w="160"/>
        <w:gridCol w:w="478"/>
        <w:gridCol w:w="160"/>
        <w:gridCol w:w="578"/>
        <w:gridCol w:w="160"/>
        <w:gridCol w:w="300"/>
        <w:gridCol w:w="160"/>
        <w:gridCol w:w="1054"/>
        <w:gridCol w:w="160"/>
        <w:gridCol w:w="300"/>
        <w:gridCol w:w="160"/>
        <w:gridCol w:w="812"/>
        <w:gridCol w:w="160"/>
        <w:gridCol w:w="300"/>
        <w:gridCol w:w="160"/>
      </w:tblGrid>
      <w:tr>
        <w:tblPrEx>
          <w:shd w:val="clear" w:color="auto" w:fill="ced7e7"/>
        </w:tblPrEx>
        <w:trPr>
          <w:trHeight w:val="590" w:hRule="atLeast"/>
        </w:trPr>
        <w:tc>
          <w:tcPr>
            <w:tcW w:type="dxa" w:w="7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ἀργύρου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λίθου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τιμίου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μαργαριτῶν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βυσσίνου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7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ἄργυρος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λίθος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τίμιος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μαργαρίτης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βύσσινος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silver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stone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valuable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pearls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linen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7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707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59"/>
        <w:gridCol w:w="160"/>
        <w:gridCol w:w="300"/>
        <w:gridCol w:w="160"/>
        <w:gridCol w:w="639"/>
        <w:gridCol w:w="160"/>
        <w:gridCol w:w="300"/>
        <w:gridCol w:w="160"/>
        <w:gridCol w:w="855"/>
        <w:gridCol w:w="160"/>
        <w:gridCol w:w="300"/>
        <w:gridCol w:w="160"/>
        <w:gridCol w:w="378"/>
        <w:gridCol w:w="160"/>
        <w:gridCol w:w="470"/>
        <w:gridCol w:w="160"/>
        <w:gridCol w:w="536"/>
        <w:gridCol w:w="160"/>
        <w:gridCol w:w="300"/>
        <w:gridCol w:w="160"/>
        <w:gridCol w:w="378"/>
        <w:gridCol w:w="160"/>
      </w:tblGrid>
      <w:tr>
        <w:tblPrEx>
          <w:shd w:val="clear" w:color="auto" w:fill="ced7e7"/>
        </w:tblPrEx>
        <w:trPr>
          <w:trHeight w:val="890" w:hRule="atLeast"/>
        </w:trPr>
        <w:tc>
          <w:tcPr>
            <w:tcW w:type="dxa" w:w="8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πορφύρας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σιρικοῦ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κοκκίνου</w:t>
            </w:r>
            <w:r>
              <w:rPr>
                <w:rStyle w:val="None"/>
                <w:shd w:val="nil" w:color="auto" w:fill="auto"/>
                <w:rtl w:val="0"/>
              </w:rPr>
              <w: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πᾶν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ξύλον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θύϊνον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πᾶν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8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πορφύρα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σιρικός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κόκκινος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ξύλον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θύϊνος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purple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silk</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scarlet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wood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citron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872" w:hRule="atLeast"/>
        </w:trPr>
        <w:tc>
          <w:tcPr>
            <w:tcW w:type="dxa" w:w="8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46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85"/>
        <w:gridCol w:w="160"/>
        <w:gridCol w:w="1089"/>
        <w:gridCol w:w="160"/>
        <w:gridCol w:w="300"/>
        <w:gridCol w:w="160"/>
        <w:gridCol w:w="377"/>
        <w:gridCol w:w="160"/>
        <w:gridCol w:w="585"/>
        <w:gridCol w:w="160"/>
        <w:gridCol w:w="289"/>
        <w:gridCol w:w="161"/>
        <w:gridCol w:w="482"/>
        <w:gridCol w:w="160"/>
        <w:gridCol w:w="1017"/>
        <w:gridCol w:w="160"/>
        <w:gridCol w:w="300"/>
        <w:gridCol w:w="160"/>
      </w:tblGrid>
      <w:tr>
        <w:tblPrEx>
          <w:shd w:val="clear" w:color="auto" w:fill="ced7e7"/>
        </w:tblPrEx>
        <w:trPr>
          <w:trHeight w:val="890" w:hRule="atLeast"/>
        </w:trPr>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σκεῦος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ἐλεφάντινον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πᾶν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σκεῦος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ξύλου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τιμιωτάτου</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σκεῦος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ἐλεφάντινος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σκεῦος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ξύλον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τίμιος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pot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ivory</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pot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wood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most valuable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872" w:hRule="atLeast"/>
        </w:trPr>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JGSNS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44"/>
        <w:gridCol w:w="196"/>
        <w:gridCol w:w="366"/>
        <w:gridCol w:w="196"/>
        <w:gridCol w:w="846"/>
        <w:gridCol w:w="196"/>
        <w:gridCol w:w="366"/>
        <w:gridCol w:w="196"/>
        <w:gridCol w:w="1159"/>
        <w:gridCol w:w="196"/>
        <w:gridCol w:w="195"/>
        <w:gridCol w:w="337"/>
        <w:gridCol w:w="366"/>
        <w:gridCol w:w="196"/>
        <w:gridCol w:w="1312"/>
        <w:gridCol w:w="195"/>
        <w:gridCol w:w="367"/>
        <w:gridCol w:w="196"/>
        <w:gridCol w:w="819"/>
        <w:gridCol w:w="196"/>
      </w:tblGrid>
      <w:tr>
        <w:tblPrEx>
          <w:shd w:val="clear" w:color="auto" w:fill="ced7e7"/>
        </w:tblPrEx>
        <w:trPr>
          <w:trHeight w:val="590" w:hRule="atLeast"/>
        </w:trPr>
        <w:tc>
          <w:tcPr>
            <w:tcW w:type="dxa" w:w="7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χαλκοῦ</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σιδήρου</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μαρμάρου</w:t>
            </w:r>
            <w:r>
              <w:rPr>
                <w:rStyle w:val="None"/>
                <w:shd w:val="nil" w:color="auto" w:fill="auto"/>
                <w:rtl w:val="0"/>
              </w:rPr>
              <w:t>,</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13</w:t>
            </w:r>
            <w:r>
              <w:rPr>
                <w:rStyle w:val="None"/>
                <w:b w:val="1"/>
                <w:bCs w:val="1"/>
                <w:sz w:val="22"/>
                <w:szCs w:val="22"/>
                <w:shd w:val="nil" w:color="auto" w:fill="auto"/>
                <w:rtl w:val="0"/>
              </w:rPr>
              <w:t> </w:t>
            </w: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κιννάμωμον</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ἄμωμον</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7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χαλκός</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σίδηρος</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1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μάρμαρος</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36"/>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3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κιννάμωμον</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ἄμωμον</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copper</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iron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1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marble</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36"/>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3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cinnamon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spice</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74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4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1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36"/>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131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3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c>
          <w:tcPr>
            <w:tcW w:type="dxa" w:w="81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95"/>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53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0"/>
        <w:gridCol w:w="160"/>
        <w:gridCol w:w="930"/>
        <w:gridCol w:w="160"/>
        <w:gridCol w:w="300"/>
        <w:gridCol w:w="160"/>
        <w:gridCol w:w="567"/>
        <w:gridCol w:w="160"/>
        <w:gridCol w:w="300"/>
        <w:gridCol w:w="160"/>
        <w:gridCol w:w="922"/>
        <w:gridCol w:w="160"/>
        <w:gridCol w:w="300"/>
        <w:gridCol w:w="160"/>
        <w:gridCol w:w="478"/>
        <w:gridCol w:w="160"/>
        <w:gridCol w:w="300"/>
        <w:gridCol w:w="160"/>
        <w:gridCol w:w="536"/>
        <w:gridCol w:w="160"/>
      </w:tblGrid>
      <w:tr>
        <w:tblPrEx>
          <w:shd w:val="clear" w:color="auto" w:fill="ced7e7"/>
        </w:tblPrEx>
        <w:trPr>
          <w:trHeight w:val="590"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θυμιάματα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μύρον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λίβανον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οἶνον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ἔλαιον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θυμίαμα</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μύρον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λίβανος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οἶνος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ἔλαιον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incense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perfume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frankincense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wine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oil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3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68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0"/>
        <w:gridCol w:w="160"/>
        <w:gridCol w:w="852"/>
        <w:gridCol w:w="160"/>
        <w:gridCol w:w="300"/>
        <w:gridCol w:w="160"/>
        <w:gridCol w:w="478"/>
        <w:gridCol w:w="160"/>
        <w:gridCol w:w="300"/>
        <w:gridCol w:w="160"/>
        <w:gridCol w:w="523"/>
        <w:gridCol w:w="160"/>
        <w:gridCol w:w="300"/>
        <w:gridCol w:w="160"/>
        <w:gridCol w:w="791"/>
        <w:gridCol w:w="160"/>
        <w:gridCol w:w="300"/>
        <w:gridCol w:w="160"/>
        <w:gridCol w:w="478"/>
        <w:gridCol w:w="160"/>
        <w:gridCol w:w="300"/>
        <w:gridCol w:w="160"/>
      </w:tblGrid>
      <w:tr>
        <w:tblPrEx>
          <w:shd w:val="clear" w:color="auto" w:fill="ced7e7"/>
        </w:tblPrEx>
        <w:trPr>
          <w:trHeight w:val="590"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σεμίδαλιν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σῖτον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κτήνη</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πρόβατα</w:t>
            </w:r>
            <w:r>
              <w:rPr>
                <w:rStyle w:val="None"/>
                <w:shd w:val="nil" w:color="auto" w:fill="auto"/>
                <w:rtl w:val="0"/>
              </w:rPr>
              <w: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ἵππων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σεμίδαλις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σῖτος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κτῆνος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πρόβατον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ἵππος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fine flour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wheat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animals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sheep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horses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5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951"/>
        <w:gridCol w:w="285"/>
        <w:gridCol w:w="534"/>
        <w:gridCol w:w="285"/>
        <w:gridCol w:w="1540"/>
        <w:gridCol w:w="285"/>
        <w:gridCol w:w="535"/>
        <w:gridCol w:w="285"/>
        <w:gridCol w:w="885"/>
        <w:gridCol w:w="285"/>
        <w:gridCol w:w="1630"/>
        <w:gridCol w:w="285"/>
        <w:gridCol w:w="285"/>
        <w:gridCol w:w="285"/>
        <w:gridCol w:w="285"/>
      </w:tblGrid>
      <w:tr>
        <w:tblPrEx>
          <w:shd w:val="clear" w:color="auto" w:fill="ced7e7"/>
        </w:tblPrEx>
        <w:trPr>
          <w:trHeight w:val="590" w:hRule="atLeast"/>
        </w:trPr>
        <w:tc>
          <w:tcPr>
            <w:tcW w:type="dxa" w:w="9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ῥεδῶν</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σωμάτων</w:t>
            </w:r>
            <w:r>
              <w:rPr>
                <w:rStyle w:val="None"/>
                <w:shd w:val="nil" w:color="auto" w:fill="auto"/>
                <w:rtl w:val="0"/>
              </w:rPr>
              <w:t>,</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ψυχὰς</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ἀνθρώπων</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9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ῥέδη</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σῶμα</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8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ψυχή</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6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ἄνθρωπος</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9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chariots</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bodies</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8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souls</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6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men</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9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NGPF</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NGPN</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5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8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NAPF</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162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NGPM</w:t>
            </w: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c>
          <w:tcPr>
            <w:tcW w:type="dxa" w:w="284"/>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68"/>
        <w:gridCol w:w="917"/>
        <w:gridCol w:w="196"/>
        <w:gridCol w:w="369"/>
        <w:gridCol w:w="197"/>
        <w:gridCol w:w="616"/>
        <w:gridCol w:w="197"/>
        <w:gridCol w:w="506"/>
        <w:gridCol w:w="197"/>
        <w:gridCol w:w="670"/>
        <w:gridCol w:w="197"/>
        <w:gridCol w:w="616"/>
        <w:gridCol w:w="197"/>
        <w:gridCol w:w="507"/>
        <w:gridCol w:w="196"/>
        <w:gridCol w:w="1027"/>
        <w:gridCol w:w="197"/>
        <w:gridCol w:w="507"/>
        <w:gridCol w:w="196"/>
        <w:gridCol w:w="570"/>
        <w:gridCol w:w="197"/>
      </w:tblGrid>
      <w:tr>
        <w:tblPrEx>
          <w:shd w:val="clear" w:color="auto" w:fill="ced7e7"/>
        </w:tblPrEx>
        <w:trPr>
          <w:trHeight w:val="890"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14</w:t>
            </w: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ὀπώρα</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σου</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ἐπιθυμίας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ψυχῆς</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ὀπώρα</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σύ</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ἐπιθυμία</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ψυχή</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fruit</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you</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desire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soul</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7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RP2GS</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10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0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900"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ἀπῆλθεν</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ἀπὸ</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σοῦ</w:t>
            </w:r>
            <w:r>
              <w:rPr>
                <w:rStyle w:val="None"/>
                <w:shd w:val="nil" w:color="auto" w:fill="auto"/>
                <w:rtl w:val="0"/>
              </w:rPr>
              <w:t>,</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582"/>
            <w:gridSpan w:val="13"/>
            <w:tcBorders>
              <w:top w:val="nil"/>
              <w:left w:val="nil"/>
              <w:bottom w:val="nil"/>
              <w:right w:val="nil"/>
            </w:tcBorders>
            <w:shd w:val="clear" w:color="auto" w:fill="auto"/>
            <w:tcMar>
              <w:top w:type="dxa" w:w="80"/>
              <w:left w:type="dxa" w:w="80"/>
              <w:bottom w:type="dxa" w:w="80"/>
              <w:right w:type="dxa" w:w="80"/>
            </w:tcMar>
            <w:vAlign w:val="top"/>
          </w:tcPr>
          <w:p/>
        </w:tc>
        <w:tc>
          <w:tcPr>
            <w:tcW w:type="dxa" w:w="196"/>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ἀπέρχομαι</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σύ</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582"/>
            <w:gridSpan w:val="13"/>
            <w:tcBorders>
              <w:top w:val="nil"/>
              <w:left w:val="nil"/>
              <w:bottom w:val="nil"/>
              <w:right w:val="nil"/>
            </w:tcBorders>
            <w:shd w:val="clear" w:color="auto" w:fill="auto"/>
            <w:tcMar>
              <w:top w:type="dxa" w:w="80"/>
              <w:left w:type="dxa" w:w="80"/>
              <w:bottom w:type="dxa" w:w="80"/>
              <w:right w:type="dxa" w:w="80"/>
            </w:tcMar>
            <w:vAlign w:val="top"/>
          </w:tcPr>
          <w:p/>
        </w:tc>
        <w:tc>
          <w:tcPr>
            <w:tcW w:type="dxa" w:w="196"/>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67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went off</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you</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582"/>
            <w:gridSpan w:val="13"/>
            <w:tcBorders>
              <w:top w:val="nil"/>
              <w:left w:val="nil"/>
              <w:bottom w:val="nil"/>
              <w:right w:val="nil"/>
            </w:tcBorders>
            <w:shd w:val="clear" w:color="auto" w:fill="auto"/>
            <w:tcMar>
              <w:top w:type="dxa" w:w="80"/>
              <w:left w:type="dxa" w:w="80"/>
              <w:bottom w:type="dxa" w:w="80"/>
              <w:right w:type="dxa" w:w="80"/>
            </w:tcMar>
            <w:vAlign w:val="top"/>
          </w:tcPr>
          <w:p/>
        </w:tc>
        <w:tc>
          <w:tcPr>
            <w:tcW w:type="dxa" w:w="196"/>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368"/>
            <w:tcBorders>
              <w:top w:val="nil"/>
              <w:left w:val="nil"/>
              <w:bottom w:val="nil"/>
              <w:right w:val="nil"/>
            </w:tcBorders>
            <w:shd w:val="clear" w:color="auto" w:fill="auto"/>
            <w:tcMar>
              <w:top w:type="dxa" w:w="80"/>
              <w:left w:type="dxa" w:w="80"/>
              <w:bottom w:type="dxa" w:w="80"/>
              <w:right w:type="dxa" w:w="80"/>
            </w:tcMar>
            <w:vAlign w:val="center"/>
          </w:tcPr>
          <w:p/>
        </w:tc>
        <w:tc>
          <w:tcPr>
            <w:tcW w:type="dxa" w:w="9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VAAI3S</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36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61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RP2GS</w:t>
            </w:r>
          </w:p>
        </w:tc>
        <w:tc>
          <w:tcPr>
            <w:tcW w:type="dxa" w:w="196"/>
            <w:tcBorders>
              <w:top w:val="nil"/>
              <w:left w:val="nil"/>
              <w:bottom w:val="nil"/>
              <w:right w:val="nil"/>
            </w:tcBorders>
            <w:shd w:val="clear" w:color="auto" w:fill="auto"/>
            <w:tcMar>
              <w:top w:type="dxa" w:w="80"/>
              <w:left w:type="dxa" w:w="80"/>
              <w:bottom w:type="dxa" w:w="80"/>
              <w:right w:type="dxa" w:w="80"/>
            </w:tcMar>
            <w:vAlign w:val="center"/>
          </w:tcPr>
          <w:p/>
        </w:tc>
        <w:tc>
          <w:tcPr>
            <w:tcW w:type="dxa" w:w="5582"/>
            <w:gridSpan w:val="13"/>
            <w:tcBorders>
              <w:top w:val="nil"/>
              <w:left w:val="nil"/>
              <w:bottom w:val="nil"/>
              <w:right w:val="nil"/>
            </w:tcBorders>
            <w:shd w:val="clear" w:color="auto" w:fill="auto"/>
            <w:tcMar>
              <w:top w:type="dxa" w:w="80"/>
              <w:left w:type="dxa" w:w="80"/>
              <w:bottom w:type="dxa" w:w="80"/>
              <w:right w:type="dxa" w:w="80"/>
            </w:tcMar>
            <w:vAlign w:val="top"/>
          </w:tcPr>
          <w:p/>
        </w:tc>
        <w:tc>
          <w:tcPr>
            <w:tcW w:type="dxa" w:w="196"/>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89"/>
        <w:gridCol w:w="1586"/>
        <w:gridCol w:w="262"/>
        <w:gridCol w:w="780"/>
        <w:gridCol w:w="261"/>
        <w:gridCol w:w="817"/>
        <w:gridCol w:w="262"/>
        <w:gridCol w:w="936"/>
        <w:gridCol w:w="262"/>
        <w:gridCol w:w="489"/>
        <w:gridCol w:w="261"/>
        <w:gridCol w:w="726"/>
        <w:gridCol w:w="262"/>
        <w:gridCol w:w="985"/>
        <w:gridCol w:w="262"/>
      </w:tblGrid>
      <w:tr>
        <w:tblPrEx>
          <w:shd w:val="clear" w:color="auto" w:fill="ced7e7"/>
        </w:tblPrEx>
        <w:trPr>
          <w:trHeight w:val="890"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πάντα</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λιπαρὰ</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λαμπρὰ</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λιπαρός</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λαμπρός</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sleek</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bright</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JNPN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JNPN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JNPN</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ἀπώλετο</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ἀπὸ</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σοῦ</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3921"/>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61"/>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10"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ἀπόλλυμι</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σύ</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3921"/>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6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are destroyed</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you</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3921"/>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61"/>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489"/>
            <w:tcBorders>
              <w:top w:val="nil"/>
              <w:left w:val="nil"/>
              <w:bottom w:val="nil"/>
              <w:right w:val="nil"/>
            </w:tcBorders>
            <w:shd w:val="clear" w:color="auto" w:fill="auto"/>
            <w:tcMar>
              <w:top w:type="dxa" w:w="80"/>
              <w:left w:type="dxa" w:w="80"/>
              <w:bottom w:type="dxa" w:w="80"/>
              <w:right w:type="dxa" w:w="80"/>
            </w:tcMar>
            <w:vAlign w:val="center"/>
          </w:tcPr>
          <w:p/>
        </w:tc>
        <w:tc>
          <w:tcPr>
            <w:tcW w:type="dxa" w:w="15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VAMI3S</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78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RP2GS</w:t>
            </w:r>
          </w:p>
        </w:tc>
        <w:tc>
          <w:tcPr>
            <w:tcW w:type="dxa" w:w="261"/>
            <w:tcBorders>
              <w:top w:val="nil"/>
              <w:left w:val="nil"/>
              <w:bottom w:val="nil"/>
              <w:right w:val="nil"/>
            </w:tcBorders>
            <w:shd w:val="clear" w:color="auto" w:fill="auto"/>
            <w:tcMar>
              <w:top w:type="dxa" w:w="80"/>
              <w:left w:type="dxa" w:w="80"/>
              <w:bottom w:type="dxa" w:w="80"/>
              <w:right w:type="dxa" w:w="80"/>
            </w:tcMar>
            <w:vAlign w:val="center"/>
          </w:tcPr>
          <w:p/>
        </w:tc>
        <w:tc>
          <w:tcPr>
            <w:tcW w:type="dxa" w:w="3921"/>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61"/>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51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0"/>
        <w:gridCol w:w="400"/>
        <w:gridCol w:w="185"/>
        <w:gridCol w:w="761"/>
        <w:gridCol w:w="775"/>
        <w:gridCol w:w="278"/>
        <w:gridCol w:w="699"/>
        <w:gridCol w:w="277"/>
        <w:gridCol w:w="185"/>
        <w:gridCol w:w="746"/>
        <w:gridCol w:w="1222"/>
        <w:gridCol w:w="1135"/>
        <w:gridCol w:w="293"/>
        <w:gridCol w:w="160"/>
        <w:gridCol w:w="490"/>
        <w:gridCol w:w="160"/>
        <w:gridCol w:w="289"/>
        <w:gridCol w:w="160"/>
      </w:tblGrid>
      <w:tr>
        <w:tblPrEx>
          <w:shd w:val="clear" w:color="auto" w:fill="ced7e7"/>
        </w:tblPrEx>
        <w:trPr>
          <w:trHeight w:val="590"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οὐκέτι</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μὴ</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αὐτὰ</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εὑρήσουσιν</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49"/>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οὐκέτι</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μή</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εὑρίσκω</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49"/>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 longer</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not</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them</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they will find</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49"/>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BN</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RP3APN</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VFAI3P</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49"/>
            <w:gridSpan w:val="2"/>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ced7e7"/>
        </w:tblPrEx>
        <w:trPr>
          <w:trHeight w:val="890"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15</w:t>
            </w:r>
            <w:r>
              <w:rPr>
                <w:rStyle w:val="None"/>
                <w:b w:val="1"/>
                <w:bCs w:val="1"/>
                <w:sz w:val="22"/>
                <w:szCs w:val="22"/>
                <w:shd w:val="nil" w:color="auto" w:fill="auto"/>
                <w:rtl w:val="0"/>
              </w:rPr>
              <w:t> </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ἔμποροι</w:t>
            </w: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τούτων</w:t>
            </w: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357"/>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πλουτήσαντες</w:t>
            </w: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ἀπʼ</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ἀπὸ</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761"/>
            <w:tcBorders>
              <w:top w:val="nil"/>
              <w:left w:val="nil"/>
              <w:bottom w:val="nil"/>
              <w:right w:val="nil"/>
            </w:tcBorders>
            <w:shd w:val="clear" w:color="auto" w:fill="auto"/>
            <w:tcMar>
              <w:top w:type="dxa" w:w="80"/>
              <w:left w:type="dxa" w:w="80"/>
              <w:bottom w:type="dxa" w:w="80"/>
              <w:right w:type="dxa" w:w="80"/>
            </w:tcMar>
            <w:vAlign w:val="center"/>
          </w:tcP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ἔμπορος</w:t>
            </w: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οὗτος</w:t>
            </w: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tc>
        <w:tc>
          <w:tcPr>
            <w:tcW w:type="dxa" w:w="1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745"/>
            <w:tcBorders>
              <w:top w:val="nil"/>
              <w:left w:val="nil"/>
              <w:bottom w:val="nil"/>
              <w:right w:val="nil"/>
            </w:tcBorders>
            <w:shd w:val="clear" w:color="auto" w:fill="auto"/>
            <w:tcMar>
              <w:top w:type="dxa" w:w="80"/>
              <w:left w:type="dxa" w:w="80"/>
              <w:bottom w:type="dxa" w:w="80"/>
              <w:right w:type="dxa" w:w="80"/>
            </w:tcMar>
            <w:vAlign w:val="center"/>
          </w:tcP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πλουτέω</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9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053"/>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merchants</w:t>
            </w:r>
          </w:p>
        </w:tc>
        <w:tc>
          <w:tcPr>
            <w:tcW w:type="dxa" w:w="6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these</w:t>
            </w:r>
          </w:p>
        </w:tc>
        <w:tc>
          <w:tcPr>
            <w:tcW w:type="dxa" w:w="277"/>
            <w:tcBorders>
              <w:top w:val="nil"/>
              <w:left w:val="nil"/>
              <w:bottom w:val="nil"/>
              <w:right w:val="nil"/>
            </w:tcBorders>
            <w:shd w:val="clear" w:color="auto" w:fill="auto"/>
            <w:tcMar>
              <w:top w:type="dxa" w:w="80"/>
              <w:left w:type="dxa" w:w="80"/>
              <w:bottom w:type="dxa" w:w="80"/>
              <w:right w:type="dxa" w:w="80"/>
            </w:tcMar>
            <w:vAlign w:val="center"/>
          </w:tcPr>
          <w:p/>
        </w:tc>
        <w:tc>
          <w:tcPr>
            <w:tcW w:type="dxa" w:w="93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ones being rich</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tc>
        <w:tc>
          <w:tcPr>
            <w:tcW w:type="dxa" w:w="400"/>
            <w:tcBorders>
              <w:top w:val="nil"/>
              <w:left w:val="nil"/>
              <w:bottom w:val="nil"/>
              <w:right w:val="nil"/>
            </w:tcBorders>
            <w:shd w:val="clear" w:color="auto" w:fill="auto"/>
            <w:tcMar>
              <w:top w:type="dxa" w:w="80"/>
              <w:left w:type="dxa" w:w="80"/>
              <w:bottom w:type="dxa" w:w="80"/>
              <w:right w:type="dxa" w:w="80"/>
            </w:tcMar>
            <w:vAlign w:val="center"/>
          </w:tcPr>
          <w:p/>
        </w:tc>
        <w:tc>
          <w:tcPr>
            <w:tcW w:type="dxa" w:w="94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77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278"/>
            <w:tcBorders>
              <w:top w:val="nil"/>
              <w:left w:val="nil"/>
              <w:bottom w:val="nil"/>
              <w:right w:val="nil"/>
            </w:tcBorders>
            <w:shd w:val="clear" w:color="auto" w:fill="auto"/>
            <w:tcMar>
              <w:top w:type="dxa" w:w="80"/>
              <w:left w:type="dxa" w:w="80"/>
              <w:bottom w:type="dxa" w:w="80"/>
              <w:right w:type="dxa" w:w="80"/>
            </w:tcMar>
            <w:vAlign w:val="center"/>
          </w:tcPr>
          <w:p/>
        </w:tc>
        <w:tc>
          <w:tcPr>
            <w:tcW w:type="dxa" w:w="976"/>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RD-GPN</w:t>
            </w:r>
          </w:p>
        </w:tc>
        <w:tc>
          <w:tcPr>
            <w:tcW w:type="dxa" w:w="930"/>
            <w:gridSpan w:val="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12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VAAP-PNM</w:t>
            </w:r>
          </w:p>
        </w:tc>
        <w:tc>
          <w:tcPr>
            <w:tcW w:type="dxa" w:w="1135"/>
            <w:tcBorders>
              <w:top w:val="nil"/>
              <w:left w:val="nil"/>
              <w:bottom w:val="nil"/>
              <w:right w:val="nil"/>
            </w:tcBorders>
            <w:shd w:val="clear" w:color="auto" w:fill="auto"/>
            <w:tcMar>
              <w:top w:type="dxa" w:w="80"/>
              <w:left w:type="dxa" w:w="80"/>
              <w:bottom w:type="dxa" w:w="80"/>
              <w:right w:type="dxa" w:w="80"/>
            </w:tcMar>
            <w:vAlign w:val="center"/>
          </w:tcPr>
          <w:p/>
        </w:tc>
        <w:tc>
          <w:tcPr>
            <w:tcW w:type="dxa" w:w="2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810"/>
            <w:gridSpan w:val="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28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69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840"/>
        <w:gridCol w:w="160"/>
        <w:gridCol w:w="896"/>
        <w:gridCol w:w="160"/>
        <w:gridCol w:w="523"/>
        <w:gridCol w:w="160"/>
        <w:gridCol w:w="477"/>
        <w:gridCol w:w="160"/>
        <w:gridCol w:w="510"/>
        <w:gridCol w:w="160"/>
        <w:gridCol w:w="478"/>
        <w:gridCol w:w="160"/>
        <w:gridCol w:w="1074"/>
        <w:gridCol w:w="160"/>
        <w:gridCol w:w="612"/>
        <w:gridCol w:w="160"/>
      </w:tblGrid>
      <w:tr>
        <w:tblPrEx>
          <w:shd w:val="clear" w:color="auto" w:fill="ced7e7"/>
        </w:tblPrEx>
        <w:trPr>
          <w:trHeight w:val="890"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μακρόθεν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στήσονται</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διὰ</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τὸν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φόβον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βασανισμοῦ</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μακρόθεν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ἵστημι</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διά</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φόβος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βασανισμός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 far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will stand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through</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fear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torment</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8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8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VFMI3P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901"/>
        <w:gridCol w:w="333"/>
        <w:gridCol w:w="625"/>
        <w:gridCol w:w="334"/>
        <w:gridCol w:w="2055"/>
        <w:gridCol w:w="334"/>
        <w:gridCol w:w="333"/>
        <w:gridCol w:w="573"/>
        <w:gridCol w:w="1818"/>
        <w:gridCol w:w="334"/>
      </w:tblGrid>
      <w:tr>
        <w:tblPrEx>
          <w:shd w:val="clear" w:color="auto" w:fill="ced7e7"/>
        </w:tblPrEx>
        <w:trPr>
          <w:trHeight w:val="590" w:hRule="atLeast"/>
        </w:trPr>
        <w:tc>
          <w:tcPr>
            <w:tcW w:type="dxa" w:w="19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κλαίοντες</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πενθοῦντες</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5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16</w:t>
            </w:r>
            <w:r>
              <w:rPr>
                <w:rStyle w:val="None"/>
                <w:b w:val="1"/>
                <w:bCs w:val="1"/>
                <w:sz w:val="22"/>
                <w:szCs w:val="22"/>
                <w:shd w:val="nil" w:color="auto" w:fill="auto"/>
                <w:rtl w:val="0"/>
              </w:rPr>
              <w:t> </w:t>
            </w:r>
          </w:p>
        </w:tc>
        <w:tc>
          <w:tcPr>
            <w:tcW w:type="dxa" w:w="1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λέγοντες</w:t>
            </w:r>
            <w:r>
              <w:rPr>
                <w:rStyle w:val="None"/>
                <w:shd w:val="nil" w:color="auto" w:fill="auto"/>
                <w:rtl w:val="0"/>
              </w:rPr>
              <w:t>,</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9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κλαίω</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20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πενθέω</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573"/>
            <w:tcBorders>
              <w:top w:val="nil"/>
              <w:left w:val="nil"/>
              <w:bottom w:val="nil"/>
              <w:right w:val="nil"/>
            </w:tcBorders>
            <w:shd w:val="clear" w:color="auto" w:fill="auto"/>
            <w:tcMar>
              <w:top w:type="dxa" w:w="80"/>
              <w:left w:type="dxa" w:w="80"/>
              <w:bottom w:type="dxa" w:w="80"/>
              <w:right w:type="dxa" w:w="80"/>
            </w:tcMar>
            <w:vAlign w:val="center"/>
          </w:tcPr>
          <w:p/>
        </w:tc>
        <w:tc>
          <w:tcPr>
            <w:tcW w:type="dxa" w:w="1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9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crying</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20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mourning</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573"/>
            <w:tcBorders>
              <w:top w:val="nil"/>
              <w:left w:val="nil"/>
              <w:bottom w:val="nil"/>
              <w:right w:val="nil"/>
            </w:tcBorders>
            <w:shd w:val="clear" w:color="auto" w:fill="auto"/>
            <w:tcMar>
              <w:top w:type="dxa" w:w="80"/>
              <w:left w:type="dxa" w:w="80"/>
              <w:bottom w:type="dxa" w:w="80"/>
              <w:right w:type="dxa" w:w="80"/>
            </w:tcMar>
            <w:vAlign w:val="center"/>
          </w:tcPr>
          <w:p/>
        </w:tc>
        <w:tc>
          <w:tcPr>
            <w:tcW w:type="dxa" w:w="1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190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205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c>
          <w:tcPr>
            <w:tcW w:type="dxa" w:w="573"/>
            <w:tcBorders>
              <w:top w:val="nil"/>
              <w:left w:val="nil"/>
              <w:bottom w:val="nil"/>
              <w:right w:val="nil"/>
            </w:tcBorders>
            <w:shd w:val="clear" w:color="auto" w:fill="auto"/>
            <w:tcMar>
              <w:top w:type="dxa" w:w="80"/>
              <w:left w:type="dxa" w:w="80"/>
              <w:bottom w:type="dxa" w:w="80"/>
              <w:right w:type="dxa" w:w="80"/>
            </w:tcMar>
            <w:vAlign w:val="center"/>
          </w:tcPr>
          <w:p/>
        </w:tc>
        <w:tc>
          <w:tcPr>
            <w:tcW w:type="dxa" w:w="181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333"/>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83"/>
        <w:gridCol w:w="526"/>
        <w:gridCol w:w="204"/>
        <w:gridCol w:w="2887"/>
        <w:gridCol w:w="204"/>
        <w:gridCol w:w="1024"/>
        <w:gridCol w:w="204"/>
        <w:gridCol w:w="526"/>
        <w:gridCol w:w="205"/>
        <w:gridCol w:w="533"/>
        <w:gridCol w:w="205"/>
        <w:gridCol w:w="526"/>
        <w:gridCol w:w="204"/>
        <w:gridCol w:w="804"/>
        <w:gridCol w:w="205"/>
      </w:tblGrid>
      <w:tr>
        <w:tblPrEx>
          <w:shd w:val="clear" w:color="auto" w:fill="ced7e7"/>
        </w:tblPrEx>
        <w:trPr>
          <w:trHeight w:val="890"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Οὐαὶ</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οὐαί</w:t>
            </w:r>
            <w:r>
              <w:rPr>
                <w:rStyle w:val="None"/>
                <w:shd w:val="nil" w:color="auto" w:fill="auto"/>
                <w:rtl w:val="0"/>
              </w:rPr>
              <w:t>,</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πόλις</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μεγάλη</w:t>
            </w:r>
            <w:r>
              <w:rPr>
                <w:rStyle w:val="None"/>
                <w:shd w:val="nil" w:color="auto" w:fill="auto"/>
                <w:rtl w:val="0"/>
              </w:rPr>
              <w:t>,</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πόλις</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8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city</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8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NVSF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8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JVSF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περιβεβλημένη</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βύσσινον</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300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04"/>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περιβάλλω</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βύσσινος</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300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04"/>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thrown around herself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linen</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300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04"/>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72" w:hRule="atLeast"/>
        </w:trPr>
        <w:tc>
          <w:tcPr>
            <w:tcW w:type="dxa" w:w="383"/>
            <w:tcBorders>
              <w:top w:val="nil"/>
              <w:left w:val="nil"/>
              <w:bottom w:val="nil"/>
              <w:right w:val="nil"/>
            </w:tcBorders>
            <w:shd w:val="clear" w:color="auto" w:fill="auto"/>
            <w:tcMar>
              <w:top w:type="dxa" w:w="80"/>
              <w:left w:type="dxa" w:w="80"/>
              <w:bottom w:type="dxa" w:w="80"/>
              <w:right w:type="dxa" w:w="80"/>
            </w:tcMar>
            <w:vAlign w:val="center"/>
          </w:tcPr>
          <w:p/>
        </w:tc>
        <w:tc>
          <w:tcPr>
            <w:tcW w:type="dxa" w:w="52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DVSF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28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VRPP-SVF</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102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204"/>
            <w:tcBorders>
              <w:top w:val="nil"/>
              <w:left w:val="nil"/>
              <w:bottom w:val="nil"/>
              <w:right w:val="nil"/>
            </w:tcBorders>
            <w:shd w:val="clear" w:color="auto" w:fill="auto"/>
            <w:tcMar>
              <w:top w:type="dxa" w:w="80"/>
              <w:left w:type="dxa" w:w="80"/>
              <w:bottom w:type="dxa" w:w="80"/>
              <w:right w:type="dxa" w:w="80"/>
            </w:tcMar>
            <w:vAlign w:val="center"/>
          </w:tcPr>
          <w:p/>
        </w:tc>
        <w:tc>
          <w:tcPr>
            <w:tcW w:type="dxa" w:w="3002"/>
            <w:gridSpan w:val="7"/>
            <w:tcBorders>
              <w:top w:val="nil"/>
              <w:left w:val="nil"/>
              <w:bottom w:val="nil"/>
              <w:right w:val="nil"/>
            </w:tcBorders>
            <w:shd w:val="clear" w:color="auto" w:fill="auto"/>
            <w:tcMar>
              <w:top w:type="dxa" w:w="80"/>
              <w:left w:type="dxa" w:w="80"/>
              <w:bottom w:type="dxa" w:w="80"/>
              <w:right w:type="dxa" w:w="80"/>
            </w:tcMar>
            <w:vAlign w:val="top"/>
          </w:tcPr>
          <w:p/>
        </w:tc>
        <w:tc>
          <w:tcPr>
            <w:tcW w:type="dxa" w:w="204"/>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92"/>
        <w:gridCol w:w="592"/>
        <w:gridCol w:w="1607"/>
        <w:gridCol w:w="2401"/>
        <w:gridCol w:w="474"/>
        <w:gridCol w:w="237"/>
        <w:gridCol w:w="1191"/>
        <w:gridCol w:w="237"/>
        <w:gridCol w:w="237"/>
        <w:gridCol w:w="835"/>
        <w:gridCol w:w="237"/>
      </w:tblGrid>
      <w:tr>
        <w:tblPrEx>
          <w:shd w:val="clear" w:color="auto" w:fill="ced7e7"/>
        </w:tblPrEx>
        <w:trPr>
          <w:trHeight w:val="610"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πορφυροῦν</w:t>
            </w: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κόκκινον</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07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236"/>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πορφυροῦς</w:t>
            </w: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κόκκινος</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07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236"/>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purple</w:t>
            </w: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scarlet</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07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236"/>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6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JASN</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071"/>
            <w:gridSpan w:val="2"/>
            <w:tcBorders>
              <w:top w:val="nil"/>
              <w:left w:val="nil"/>
              <w:bottom w:val="nil"/>
              <w:right w:val="nil"/>
            </w:tcBorders>
            <w:shd w:val="clear" w:color="auto" w:fill="auto"/>
            <w:tcMar>
              <w:top w:type="dxa" w:w="80"/>
              <w:left w:type="dxa" w:w="80"/>
              <w:bottom w:type="dxa" w:w="80"/>
              <w:right w:type="dxa" w:w="80"/>
            </w:tcMar>
            <w:vAlign w:val="top"/>
          </w:tcPr>
          <w:p/>
        </w:tc>
        <w:tc>
          <w:tcPr>
            <w:tcW w:type="dxa" w:w="236"/>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590"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κεχρυσωμένη</w:t>
            </w: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pt-PT"/>
              </w:rPr>
              <w:t>[</w:t>
            </w: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pt-PT"/>
              </w:rPr>
              <w:t>]</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χρυσίῳ</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χρυσόω</w:t>
            </w: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8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χρυσίον</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having made golden</w:t>
            </w: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8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gold</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92"/>
            <w:tcBorders>
              <w:top w:val="nil"/>
              <w:left w:val="nil"/>
              <w:bottom w:val="nil"/>
              <w:right w:val="nil"/>
            </w:tcBorders>
            <w:shd w:val="clear" w:color="auto" w:fill="auto"/>
            <w:tcMar>
              <w:top w:type="dxa" w:w="80"/>
              <w:left w:type="dxa" w:w="80"/>
              <w:bottom w:type="dxa" w:w="80"/>
              <w:right w:type="dxa" w:w="80"/>
            </w:tcMar>
            <w:vAlign w:val="center"/>
          </w:tcPr>
          <w:p/>
        </w:tc>
        <w:tc>
          <w:tcPr>
            <w:tcW w:type="dxa" w:w="59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7"/>
            <w:tcBorders>
              <w:top w:val="nil"/>
              <w:left w:val="nil"/>
              <w:bottom w:val="nil"/>
              <w:right w:val="nil"/>
            </w:tcBorders>
            <w:shd w:val="clear" w:color="auto" w:fill="auto"/>
            <w:tcMar>
              <w:top w:type="dxa" w:w="80"/>
              <w:left w:type="dxa" w:w="80"/>
              <w:bottom w:type="dxa" w:w="80"/>
              <w:right w:type="dxa" w:w="80"/>
            </w:tcMar>
            <w:vAlign w:val="center"/>
          </w:tcPr>
          <w:p/>
        </w:tc>
        <w:tc>
          <w:tcPr>
            <w:tcW w:type="dxa" w:w="24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VRPP-SVF</w:t>
            </w:r>
          </w:p>
        </w:tc>
        <w:tc>
          <w:tcPr>
            <w:tcW w:type="dxa" w:w="473"/>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119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c>
          <w:tcPr>
            <w:tcW w:type="dxa" w:w="8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NDSN</w:t>
            </w:r>
          </w:p>
        </w:tc>
        <w:tc>
          <w:tcPr>
            <w:tcW w:type="dxa" w:w="236"/>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09"/>
        <w:gridCol w:w="351"/>
        <w:gridCol w:w="679"/>
        <w:gridCol w:w="204"/>
        <w:gridCol w:w="737"/>
        <w:gridCol w:w="204"/>
        <w:gridCol w:w="525"/>
        <w:gridCol w:w="204"/>
        <w:gridCol w:w="1297"/>
        <w:gridCol w:w="204"/>
        <w:gridCol w:w="609"/>
        <w:gridCol w:w="204"/>
        <w:gridCol w:w="1016"/>
        <w:gridCol w:w="204"/>
        <w:gridCol w:w="877"/>
        <w:gridCol w:w="204"/>
        <w:gridCol w:w="204"/>
        <w:gridCol w:w="204"/>
        <w:gridCol w:w="204"/>
      </w:tblGrid>
      <w:tr>
        <w:tblPrEx>
          <w:shd w:val="clear" w:color="auto" w:fill="ced7e7"/>
        </w:tblPrEx>
        <w:trPr>
          <w:trHeight w:val="610"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λίθῳ</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τιμίῳ</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μαργαρίτῃ</w:t>
            </w:r>
            <w:r>
              <w:rPr>
                <w:rStyle w:val="None"/>
                <w:shd w:val="nil" w:color="auto" w:fill="auto"/>
                <w:rtl w:val="0"/>
              </w:rPr>
              <w:t>,</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3522"/>
            <w:gridSpan w:val="8"/>
            <w:tcBorders>
              <w:top w:val="nil"/>
              <w:left w:val="nil"/>
              <w:bottom w:val="nil"/>
              <w:right w:val="nil"/>
            </w:tcBorders>
            <w:shd w:val="clear" w:color="auto" w:fill="auto"/>
            <w:tcMar>
              <w:top w:type="dxa" w:w="80"/>
              <w:left w:type="dxa" w:w="80"/>
              <w:bottom w:type="dxa" w:w="80"/>
              <w:right w:type="dxa" w:w="80"/>
            </w:tcMar>
            <w:vAlign w:val="top"/>
          </w:tcPr>
          <w:p/>
        </w:tc>
        <w:tc>
          <w:tcPr>
            <w:tcW w:type="dxa" w:w="203"/>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λίθος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τίμιος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μαργαρίτης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3522"/>
            <w:gridSpan w:val="8"/>
            <w:tcBorders>
              <w:top w:val="nil"/>
              <w:left w:val="nil"/>
              <w:bottom w:val="nil"/>
              <w:right w:val="nil"/>
            </w:tcBorders>
            <w:shd w:val="clear" w:color="auto" w:fill="auto"/>
            <w:tcMar>
              <w:top w:type="dxa" w:w="80"/>
              <w:left w:type="dxa" w:w="80"/>
              <w:bottom w:type="dxa" w:w="80"/>
              <w:right w:type="dxa" w:w="80"/>
            </w:tcMar>
            <w:vAlign w:val="top"/>
          </w:tcPr>
          <w:p/>
        </w:tc>
        <w:tc>
          <w:tcPr>
            <w:tcW w:type="dxa" w:w="203"/>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4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stone</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valuable</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pearl</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3522"/>
            <w:gridSpan w:val="8"/>
            <w:tcBorders>
              <w:top w:val="nil"/>
              <w:left w:val="nil"/>
              <w:bottom w:val="nil"/>
              <w:right w:val="nil"/>
            </w:tcBorders>
            <w:shd w:val="clear" w:color="auto" w:fill="auto"/>
            <w:tcMar>
              <w:top w:type="dxa" w:w="80"/>
              <w:left w:type="dxa" w:w="80"/>
              <w:bottom w:type="dxa" w:w="80"/>
              <w:right w:type="dxa" w:w="80"/>
            </w:tcMar>
            <w:vAlign w:val="top"/>
          </w:tcPr>
          <w:p/>
        </w:tc>
        <w:tc>
          <w:tcPr>
            <w:tcW w:type="dxa" w:w="203"/>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66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3522"/>
            <w:gridSpan w:val="8"/>
            <w:tcBorders>
              <w:top w:val="nil"/>
              <w:left w:val="nil"/>
              <w:bottom w:val="nil"/>
              <w:right w:val="nil"/>
            </w:tcBorders>
            <w:shd w:val="clear" w:color="auto" w:fill="auto"/>
            <w:tcMar>
              <w:top w:type="dxa" w:w="80"/>
              <w:left w:type="dxa" w:w="80"/>
              <w:bottom w:type="dxa" w:w="80"/>
              <w:right w:type="dxa" w:w="80"/>
            </w:tcMar>
            <w:vAlign w:val="top"/>
          </w:tcPr>
          <w:p/>
        </w:tc>
        <w:tc>
          <w:tcPr>
            <w:tcW w:type="dxa" w:w="203"/>
            <w:tcBorders>
              <w:top w:val="single" w:color="ffffff" w:sz="8" w:space="0" w:shadow="0" w:frame="0"/>
              <w:left w:val="nil"/>
              <w:bottom w:val="nil"/>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590"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17</w:t>
            </w:r>
            <w:r>
              <w:rPr>
                <w:rStyle w:val="None"/>
                <w:b w:val="1"/>
                <w:bCs w:val="1"/>
                <w:sz w:val="22"/>
                <w:szCs w:val="22"/>
                <w:shd w:val="nil" w:color="auto" w:fill="auto"/>
                <w:rtl w:val="0"/>
              </w:rPr>
              <w:t> </w:t>
            </w: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μιᾷ</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ὥρᾳ</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ἠρημώθη</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τοσοῦτος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πλοῦτος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εἷς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ὥρα</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ἐρημόω</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6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0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τοσοῦτος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8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πλοῦτος</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 one</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hour</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was desolated</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6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0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such</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8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rich</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509"/>
            <w:tcBorders>
              <w:top w:val="nil"/>
              <w:left w:val="nil"/>
              <w:bottom w:val="nil"/>
              <w:right w:val="nil"/>
            </w:tcBorders>
            <w:shd w:val="clear" w:color="auto" w:fill="auto"/>
            <w:tcMar>
              <w:top w:type="dxa" w:w="80"/>
              <w:left w:type="dxa" w:w="80"/>
              <w:bottom w:type="dxa" w:w="80"/>
              <w:right w:type="dxa" w:w="80"/>
            </w:tcMar>
            <w:vAlign w:val="center"/>
          </w:tcPr>
          <w:p/>
        </w:tc>
        <w:tc>
          <w:tcPr>
            <w:tcW w:type="dxa" w:w="35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73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5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29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VAPI3S</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6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10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87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c>
          <w:tcPr>
            <w:tcW w:type="dxa" w:w="203"/>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711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0"/>
        <w:gridCol w:w="160"/>
        <w:gridCol w:w="412"/>
        <w:gridCol w:w="160"/>
        <w:gridCol w:w="1034"/>
        <w:gridCol w:w="160"/>
        <w:gridCol w:w="300"/>
        <w:gridCol w:w="160"/>
        <w:gridCol w:w="412"/>
        <w:gridCol w:w="160"/>
        <w:gridCol w:w="484"/>
        <w:gridCol w:w="160"/>
        <w:gridCol w:w="187"/>
        <w:gridCol w:w="160"/>
        <w:gridCol w:w="478"/>
        <w:gridCol w:w="160"/>
        <w:gridCol w:w="912"/>
        <w:gridCol w:w="160"/>
        <w:gridCol w:w="300"/>
        <w:gridCol w:w="160"/>
        <w:gridCol w:w="540"/>
        <w:gridCol w:w="160"/>
      </w:tblGrid>
      <w:tr>
        <w:tblPrEx>
          <w:shd w:val="clear" w:color="auto" w:fill="ced7e7"/>
        </w:tblPrEx>
        <w:trPr>
          <w:trHeight w:val="890"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κυβερνήτης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ἐπὶ</w:t>
            </w:r>
          </w:p>
        </w:tc>
        <w:tc>
          <w:tcPr>
            <w:tcW w:type="dxa" w:w="15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τόπον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πλέων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ναῦται</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κυβερνήτης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ἐπί</w:t>
            </w:r>
          </w:p>
        </w:tc>
        <w:tc>
          <w:tcPr>
            <w:tcW w:type="dxa" w:w="159"/>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τόπος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πλέω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ναύτης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helmsman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 one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w:t>
            </w:r>
          </w:p>
        </w:tc>
        <w:tc>
          <w:tcPr>
            <w:tcW w:type="dxa" w:w="159"/>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place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sailing</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sailors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59"/>
            <w:tcBorders>
              <w:top w:val="nil"/>
              <w:left w:val="nil"/>
              <w:bottom w:val="nil"/>
              <w:right w:val="nil"/>
            </w:tcBorders>
            <w:shd w:val="clear" w:color="auto" w:fill="auto"/>
            <w:tcMar>
              <w:top w:type="dxa" w:w="80"/>
              <w:left w:type="dxa" w:w="80"/>
              <w:bottom w:type="dxa" w:w="80"/>
              <w:right w:type="dxa" w:w="80"/>
            </w:tcMar>
            <w:vAlign w:val="center"/>
          </w:tcPr>
          <w:p/>
        </w:tc>
        <w:tc>
          <w:tcPr>
            <w:tcW w:type="dxa" w:w="47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VPAP-SNM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54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1"/>
        <w:gridCol w:w="188"/>
        <w:gridCol w:w="913"/>
        <w:gridCol w:w="188"/>
        <w:gridCol w:w="483"/>
        <w:gridCol w:w="188"/>
        <w:gridCol w:w="1027"/>
        <w:gridCol w:w="188"/>
        <w:gridCol w:w="1205"/>
        <w:gridCol w:w="187"/>
        <w:gridCol w:w="339"/>
        <w:gridCol w:w="188"/>
        <w:gridCol w:w="986"/>
        <w:gridCol w:w="187"/>
        <w:gridCol w:w="854"/>
        <w:gridCol w:w="188"/>
        <w:gridCol w:w="188"/>
        <w:gridCol w:w="322"/>
        <w:gridCol w:w="470"/>
      </w:tblGrid>
      <w:tr>
        <w:tblPrEx>
          <w:shd w:val="clear" w:color="auto" w:fill="ced7e7"/>
        </w:tblPrEx>
        <w:trPr>
          <w:trHeight w:val="890" w:hRule="atLeast"/>
        </w:trPr>
        <w:tc>
          <w:tcPr>
            <w:tcW w:type="dxa" w:w="3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ὅσοι</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τὴν</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θάλασσαν</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ἐργάζονται</w:t>
            </w:r>
            <w:r>
              <w:rPr>
                <w:rStyle w:val="None"/>
                <w:shd w:val="nil" w:color="auto" w:fill="auto"/>
                <w:rtl w:val="0"/>
              </w:rPr>
              <w:t>,</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ἀπὸ</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μακρόθεν</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ἔστησαν</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2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18</w:t>
            </w:r>
            <w:r>
              <w:rPr>
                <w:rStyle w:val="None"/>
                <w:b w:val="1"/>
                <w:bCs w:val="1"/>
                <w:sz w:val="22"/>
                <w:szCs w:val="22"/>
                <w:shd w:val="nil" w:color="auto" w:fill="auto"/>
                <w:rtl w:val="0"/>
              </w:rPr>
              <w:t> </w:t>
            </w:r>
          </w:p>
        </w:tc>
        <w:tc>
          <w:tcPr>
            <w:tcW w:type="dxa" w:w="4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r>
      <w:tr>
        <w:tblPrEx>
          <w:shd w:val="clear" w:color="auto" w:fill="ced7e7"/>
        </w:tblPrEx>
        <w:trPr>
          <w:trHeight w:val="652" w:hRule="atLeast"/>
        </w:trPr>
        <w:tc>
          <w:tcPr>
            <w:tcW w:type="dxa" w:w="3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ὅσος</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0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θάλασσα</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ἐργάζομαι</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ἀπό</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μακρόθεν</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8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ἵστημι</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22"/>
            <w:tcBorders>
              <w:top w:val="nil"/>
              <w:left w:val="nil"/>
              <w:bottom w:val="nil"/>
              <w:right w:val="nil"/>
            </w:tcBorders>
            <w:shd w:val="clear" w:color="auto" w:fill="auto"/>
            <w:tcMar>
              <w:top w:type="dxa" w:w="80"/>
              <w:left w:type="dxa" w:w="80"/>
              <w:bottom w:type="dxa" w:w="80"/>
              <w:right w:type="dxa" w:w="80"/>
            </w:tcMar>
            <w:vAlign w:val="center"/>
          </w:tcPr>
          <w:p/>
        </w:tc>
        <w:tc>
          <w:tcPr>
            <w:tcW w:type="dxa" w:w="4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r>
      <w:tr>
        <w:tblPrEx>
          <w:shd w:val="clear" w:color="auto" w:fill="ced7e7"/>
        </w:tblPrEx>
        <w:trPr>
          <w:trHeight w:val="652" w:hRule="atLeast"/>
        </w:trPr>
        <w:tc>
          <w:tcPr>
            <w:tcW w:type="dxa" w:w="3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as many as</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0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sea</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work</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 far</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8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they stood</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22"/>
            <w:tcBorders>
              <w:top w:val="nil"/>
              <w:left w:val="nil"/>
              <w:bottom w:val="nil"/>
              <w:right w:val="nil"/>
            </w:tcBorders>
            <w:shd w:val="clear" w:color="auto" w:fill="auto"/>
            <w:tcMar>
              <w:top w:type="dxa" w:w="80"/>
              <w:left w:type="dxa" w:w="80"/>
              <w:bottom w:type="dxa" w:w="80"/>
              <w:right w:type="dxa" w:w="80"/>
            </w:tcMar>
            <w:vAlign w:val="center"/>
          </w:tcPr>
          <w:p/>
        </w:tc>
        <w:tc>
          <w:tcPr>
            <w:tcW w:type="dxa" w:w="4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r>
      <w:tr>
        <w:tblPrEx>
          <w:shd w:val="clear" w:color="auto" w:fill="ced7e7"/>
        </w:tblPrEx>
        <w:trPr>
          <w:trHeight w:val="652" w:hRule="atLeast"/>
        </w:trPr>
        <w:tc>
          <w:tcPr>
            <w:tcW w:type="dxa" w:w="35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RK-NPM</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48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DASF</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0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NASF</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20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VPUI3P</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3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9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8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VAAI3P</w:t>
            </w: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187"/>
            <w:tcBorders>
              <w:top w:val="nil"/>
              <w:left w:val="nil"/>
              <w:bottom w:val="nil"/>
              <w:right w:val="nil"/>
            </w:tcBorders>
            <w:shd w:val="clear" w:color="auto" w:fill="auto"/>
            <w:tcMar>
              <w:top w:type="dxa" w:w="80"/>
              <w:left w:type="dxa" w:w="80"/>
              <w:bottom w:type="dxa" w:w="80"/>
              <w:right w:type="dxa" w:w="80"/>
            </w:tcMar>
            <w:vAlign w:val="center"/>
          </w:tcPr>
          <w:p/>
        </w:tc>
        <w:tc>
          <w:tcPr>
            <w:tcW w:type="dxa" w:w="322"/>
            <w:tcBorders>
              <w:top w:val="nil"/>
              <w:left w:val="nil"/>
              <w:bottom w:val="nil"/>
              <w:right w:val="nil"/>
            </w:tcBorders>
            <w:shd w:val="clear" w:color="auto" w:fill="auto"/>
            <w:tcMar>
              <w:top w:type="dxa" w:w="80"/>
              <w:left w:type="dxa" w:w="80"/>
              <w:bottom w:type="dxa" w:w="80"/>
              <w:right w:type="dxa" w:w="80"/>
            </w:tcMar>
            <w:vAlign w:val="center"/>
          </w:tcPr>
          <w:p/>
        </w:tc>
        <w:tc>
          <w:tcPr>
            <w:tcW w:type="dxa" w:w="46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81"/>
        <w:gridCol w:w="1166"/>
        <w:gridCol w:w="181"/>
        <w:gridCol w:w="1034"/>
        <w:gridCol w:w="181"/>
        <w:gridCol w:w="542"/>
        <w:gridCol w:w="182"/>
        <w:gridCol w:w="686"/>
        <w:gridCol w:w="181"/>
        <w:gridCol w:w="467"/>
        <w:gridCol w:w="182"/>
        <w:gridCol w:w="1021"/>
        <w:gridCol w:w="182"/>
        <w:gridCol w:w="694"/>
        <w:gridCol w:w="181"/>
        <w:gridCol w:w="1034"/>
        <w:gridCol w:w="182"/>
        <w:gridCol w:w="181"/>
        <w:gridCol w:w="182"/>
      </w:tblGrid>
      <w:tr>
        <w:tblPrEx>
          <w:shd w:val="clear" w:color="auto" w:fill="ced7e7"/>
        </w:tblPrEx>
        <w:trPr>
          <w:trHeight w:val="590" w:hRule="atLeast"/>
        </w:trPr>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ἔκραζον</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βλέποντες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4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τὸν</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καπνὸν</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4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πυρώσεως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λέγοντες</w:t>
            </w:r>
            <w:r>
              <w:rPr>
                <w:rStyle w:val="None"/>
                <w:shd w:val="nil" w:color="auto" w:fill="auto"/>
                <w:rtl w:val="0"/>
              </w:rPr>
              <w:t>,</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r>
      <w:tr>
        <w:tblPrEx>
          <w:shd w:val="clear" w:color="auto" w:fill="ced7e7"/>
        </w:tblPrEx>
        <w:trPr>
          <w:trHeight w:val="432" w:hRule="atLeast"/>
        </w:trPr>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κράζω</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βλέπω</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καπνός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πύρωσις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were shouting</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seeing</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smoke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burning</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16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VIAI3P</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54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DASM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8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46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2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69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03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c>
          <w:tcPr>
            <w:tcW w:type="dxa" w:w="18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73"/>
        <w:gridCol w:w="173"/>
        <w:gridCol w:w="686"/>
        <w:gridCol w:w="174"/>
        <w:gridCol w:w="605"/>
        <w:gridCol w:w="173"/>
        <w:gridCol w:w="554"/>
        <w:gridCol w:w="174"/>
        <w:gridCol w:w="566"/>
        <w:gridCol w:w="173"/>
        <w:gridCol w:w="555"/>
        <w:gridCol w:w="173"/>
        <w:gridCol w:w="833"/>
        <w:gridCol w:w="174"/>
        <w:gridCol w:w="173"/>
        <w:gridCol w:w="298"/>
        <w:gridCol w:w="433"/>
        <w:gridCol w:w="173"/>
        <w:gridCol w:w="920"/>
        <w:gridCol w:w="173"/>
        <w:gridCol w:w="626"/>
        <w:gridCol w:w="174"/>
        <w:gridCol w:w="310"/>
        <w:gridCol w:w="174"/>
      </w:tblGrid>
      <w:tr>
        <w:tblPrEx>
          <w:shd w:val="clear" w:color="auto" w:fill="ced7e7"/>
        </w:tblPrEx>
        <w:trPr>
          <w:trHeight w:val="590" w:hRule="atLeast"/>
        </w:trPr>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6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Τίς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0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ὁμοία</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τῇ</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πόλει</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τῇ</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μεγάλῃ</w:t>
            </w:r>
            <w:r>
              <w:rPr>
                <w:rStyle w:val="None"/>
                <w:shd w:val="nil" w:color="auto" w:fill="auto"/>
                <w:rtl w:val="0"/>
              </w:rPr>
              <w:t>;</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29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b w:val="1"/>
                <w:bCs w:val="1"/>
                <w:sz w:val="22"/>
                <w:szCs w:val="22"/>
                <w:shd w:val="nil" w:color="auto" w:fill="auto"/>
                <w:rtl w:val="0"/>
              </w:rPr>
              <w:t>19</w:t>
            </w:r>
            <w:r>
              <w:rPr>
                <w:rStyle w:val="None"/>
                <w:b w:val="1"/>
                <w:bCs w:val="1"/>
                <w:sz w:val="22"/>
                <w:szCs w:val="22"/>
                <w:shd w:val="nil" w:color="auto" w:fill="auto"/>
                <w:rtl w:val="0"/>
              </w:rPr>
              <w:t> </w:t>
            </w:r>
          </w:p>
        </w:tc>
        <w:tc>
          <w:tcPr>
            <w:tcW w:type="dxa" w:w="4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ἔβαλον</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χοῦν</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ἐπὶ</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τίς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0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ὅμοιος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πόλις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8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4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βάλλω</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χοῦς</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ἐπί</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what</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0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like</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to the</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city</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8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4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they threw</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dust</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RI-NSF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0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6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55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8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297"/>
            <w:tcBorders>
              <w:top w:val="nil"/>
              <w:left w:val="nil"/>
              <w:bottom w:val="nil"/>
              <w:right w:val="nil"/>
            </w:tcBorders>
            <w:shd w:val="clear" w:color="auto" w:fill="auto"/>
            <w:tcMar>
              <w:top w:type="dxa" w:w="80"/>
              <w:left w:type="dxa" w:w="80"/>
              <w:bottom w:type="dxa" w:w="80"/>
              <w:right w:type="dxa" w:w="80"/>
            </w:tcMar>
            <w:vAlign w:val="center"/>
          </w:tcPr>
          <w:p/>
        </w:tc>
        <w:tc>
          <w:tcPr>
            <w:tcW w:type="dxa" w:w="43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92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VAAI3P</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62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NASM</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c>
          <w:tcPr>
            <w:tcW w:type="dxa" w:w="3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173"/>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6621"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12"/>
        <w:gridCol w:w="160"/>
        <w:gridCol w:w="724"/>
        <w:gridCol w:w="160"/>
        <w:gridCol w:w="679"/>
        <w:gridCol w:w="160"/>
        <w:gridCol w:w="300"/>
        <w:gridCol w:w="160"/>
        <w:gridCol w:w="1028"/>
        <w:gridCol w:w="160"/>
        <w:gridCol w:w="912"/>
        <w:gridCol w:w="160"/>
        <w:gridCol w:w="300"/>
        <w:gridCol w:w="160"/>
        <w:gridCol w:w="986"/>
        <w:gridCol w:w="160"/>
      </w:tblGrid>
      <w:tr>
        <w:tblPrEx>
          <w:shd w:val="clear" w:color="auto" w:fill="ced7e7"/>
        </w:tblPrEx>
        <w:trPr>
          <w:trHeight w:val="590" w:hRule="atLeast"/>
        </w:trPr>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κεφαλὰς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αὐτῶν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ἔκραζον</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κλαίοντες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καὶ</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9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πενθοῦντες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r>
      <w:tr>
        <w:tblPrEx>
          <w:shd w:val="clear" w:color="auto" w:fill="ced7e7"/>
        </w:tblPrEx>
        <w:trPr>
          <w:trHeight w:val="432" w:hRule="atLeast"/>
        </w:trPr>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κεφαλή</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κράζω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κλαίω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καί</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πενθέω</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heads</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them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were shouting</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crying</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and</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mourning</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DAPF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724"/>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NAPF</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67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RP3GPM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10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VIAI3P</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12"/>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30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CLN</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c>
          <w:tcPr>
            <w:tcW w:type="dxa" w:w="986"/>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60"/>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7308"/>
        <w:gridCol w:w="1332"/>
      </w:tblGrid>
      <w:tr>
        <w:tblPrEx>
          <w:shd w:val="clear" w:color="auto" w:fill="ced7e7"/>
        </w:tblPrEx>
        <w:trPr>
          <w:trHeight w:val="5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λέγοντες</w:t>
            </w:r>
            <w:r>
              <w:rPr>
                <w:rStyle w:val="None"/>
                <w:shd w:val="nil" w:color="auto" w:fill="auto"/>
                <w:rtl w:val="0"/>
              </w:rPr>
              <w:t>,</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λέγω</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saying</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730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1331"/>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03"/>
        <w:gridCol w:w="216"/>
        <w:gridCol w:w="215"/>
        <w:gridCol w:w="809"/>
        <w:gridCol w:w="216"/>
        <w:gridCol w:w="1431"/>
        <w:gridCol w:w="216"/>
        <w:gridCol w:w="737"/>
        <w:gridCol w:w="216"/>
        <w:gridCol w:w="643"/>
        <w:gridCol w:w="216"/>
        <w:gridCol w:w="1228"/>
        <w:gridCol w:w="215"/>
        <w:gridCol w:w="599"/>
        <w:gridCol w:w="216"/>
        <w:gridCol w:w="848"/>
        <w:gridCol w:w="216"/>
      </w:tblGrid>
      <w:tr>
        <w:tblPrEx>
          <w:shd w:val="clear" w:color="auto" w:fill="ced7e7"/>
        </w:tblPrEx>
        <w:trPr>
          <w:trHeight w:val="590"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Οὐαὶ</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οὐαί</w:t>
            </w:r>
            <w:r>
              <w:rPr>
                <w:rStyle w:val="None"/>
                <w:shd w:val="nil" w:color="auto" w:fill="auto"/>
                <w:rtl w:val="0"/>
              </w:rPr>
              <w:t>,</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πόλις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ἡ</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μεγάλη</w:t>
            </w:r>
            <w:r>
              <w:rPr>
                <w:rStyle w:val="None"/>
                <w:shd w:val="nil" w:color="auto" w:fill="auto"/>
                <w:rtl w:val="0"/>
              </w:rPr>
              <w:t>,</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οὐαί</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πόλις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μέγας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290"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woe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city</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great</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NNSF</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DNSF</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JNSF</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590"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ᾗ</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ἐπλούτησαν</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πάντες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οἱ</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ἔχοντες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τὰ</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πλοῖα</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πλουτέω</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πᾶς</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ἔχω</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πλοῖον</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which</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were rich</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all</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ones having</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boats</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03"/>
            <w:tcBorders>
              <w:top w:val="nil"/>
              <w:left w:val="nil"/>
              <w:bottom w:val="nil"/>
              <w:right w:val="nil"/>
            </w:tcBorders>
            <w:shd w:val="clear" w:color="auto" w:fill="auto"/>
            <w:tcMar>
              <w:top w:type="dxa" w:w="80"/>
              <w:left w:type="dxa" w:w="80"/>
              <w:bottom w:type="dxa" w:w="80"/>
              <w:right w:type="dxa" w:w="80"/>
            </w:tcMar>
            <w:vAlign w:val="center"/>
          </w:tcP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0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RR-DSF</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431"/>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VAAI3P</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73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JNPM</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64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DNPM</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1227"/>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VPAP-PNM</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599"/>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DAPN</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c>
          <w:tcPr>
            <w:tcW w:type="dxa" w:w="84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NAPN</w:t>
            </w:r>
          </w:p>
        </w:tc>
        <w:tc>
          <w:tcPr>
            <w:tcW w:type="dxa" w:w="215"/>
            <w:tcBorders>
              <w:top w:val="nil"/>
              <w:left w:val="nil"/>
              <w:bottom w:val="nil"/>
              <w:right w:val="nil"/>
            </w:tcBorders>
            <w:shd w:val="clear" w:color="auto" w:fill="auto"/>
            <w:tcMar>
              <w:top w:type="dxa" w:w="80"/>
              <w:left w:type="dxa" w:w="80"/>
              <w:bottom w:type="dxa" w:w="80"/>
              <w:right w:type="dxa" w:w="80"/>
            </w:tcMar>
            <w:vAlign w:val="center"/>
          </w:tcPr>
          <w:p/>
        </w:tc>
      </w:tr>
    </w:tbl>
    <w:p>
      <w:pPr>
        <w:pStyle w:val="Body"/>
        <w:widowControl w:val="0"/>
      </w:pPr>
    </w:p>
    <w:tbl>
      <w:tblPr>
        <w:tblW w:w="864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10"/>
        <w:gridCol w:w="729"/>
        <w:gridCol w:w="218"/>
        <w:gridCol w:w="564"/>
        <w:gridCol w:w="219"/>
        <w:gridCol w:w="1050"/>
        <w:gridCol w:w="219"/>
        <w:gridCol w:w="1611"/>
        <w:gridCol w:w="218"/>
        <w:gridCol w:w="564"/>
        <w:gridCol w:w="219"/>
        <w:gridCol w:w="1390"/>
        <w:gridCol w:w="219"/>
        <w:gridCol w:w="791"/>
        <w:gridCol w:w="219"/>
      </w:tblGrid>
      <w:tr>
        <w:tblPrEx>
          <w:shd w:val="clear" w:color="auto" w:fill="ced7e7"/>
        </w:tblPrEx>
        <w:trPr>
          <w:trHeight w:val="590"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ἐν</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τῇ</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θαλάσσῃ</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ἐκ</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τῆς</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3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τιμιότητος</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7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αὐτῆς</w:t>
            </w:r>
            <w:r>
              <w:rPr>
                <w:rStyle w:val="None"/>
                <w:shd w:val="nil" w:color="auto" w:fill="auto"/>
                <w:rtl w:val="0"/>
              </w:rPr>
              <w:t>,</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ἐν</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θάλασσα</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ἐκ</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ὁ</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3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τιμιότης</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7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αὐτός</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432"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sea</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from</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the</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3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most valuable</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7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of her</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52"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DDSF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P</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DGSF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3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NGSF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79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RP3GSF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r>
      <w:tr>
        <w:tblPrEx>
          <w:shd w:val="clear" w:color="auto" w:fill="ced7e7"/>
        </w:tblPrEx>
        <w:trPr>
          <w:trHeight w:val="600"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lang w:val="en-US"/>
              </w:rPr>
              <w:t>     </w:t>
            </w: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ὅτι</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μιᾷ</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ὥρᾳ</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ἠρημώθη</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w:t>
            </w: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hd w:val="nil" w:color="auto" w:fill="auto"/>
                <w:rtl w:val="0"/>
              </w:rPr>
              <w:t> </w:t>
            </w:r>
          </w:p>
        </w:tc>
        <w:tc>
          <w:tcPr>
            <w:tcW w:type="dxa" w:w="240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18"/>
            <w:tcBorders>
              <w:top w:val="nil"/>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310"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ὅτι</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εἷς</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ὥρα</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rPr>
              <w:t>ἐρημόω</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240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18"/>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r>
        <w:tblPrEx>
          <w:shd w:val="clear" w:color="auto" w:fill="ced7e7"/>
        </w:tblPrEx>
        <w:trPr>
          <w:trHeight w:val="672"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because</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in one</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hour</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it was desolated</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240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18"/>
            <w:tcBorders>
              <w:top w:val="single" w:color="ffffff" w:sz="8" w:space="0" w:shadow="0" w:frame="0"/>
              <w:left w:val="nil"/>
              <w:bottom w:val="single" w:color="ffffff" w:sz="8" w:space="0" w:shadow="0" w:frame="0"/>
              <w:right w:val="single" w:color="ffffff" w:sz="8" w:space="0" w:shadow="0" w:frame="0"/>
            </w:tcBorders>
            <w:shd w:val="clear" w:color="auto" w:fill="ced7e7"/>
            <w:tcMar>
              <w:top w:type="dxa" w:w="0"/>
              <w:left w:type="dxa" w:w="0"/>
              <w:bottom w:type="dxa" w:w="0"/>
              <w:right w:type="dxa" w:w="0"/>
            </w:tcMar>
            <w:vAlign w:val="top"/>
          </w:tcPr>
          <w:p/>
        </w:tc>
      </w:tr>
      <w:tr>
        <w:tblPrEx>
          <w:shd w:val="clear" w:color="auto" w:fill="ced7e7"/>
        </w:tblPrEx>
        <w:trPr>
          <w:trHeight w:val="452" w:hRule="atLeast"/>
        </w:trPr>
        <w:tc>
          <w:tcPr>
            <w:tcW w:type="dxa" w:w="410"/>
            <w:tcBorders>
              <w:top w:val="nil"/>
              <w:left w:val="nil"/>
              <w:bottom w:val="nil"/>
              <w:right w:val="nil"/>
            </w:tcBorders>
            <w:shd w:val="clear" w:color="auto" w:fill="auto"/>
            <w:tcMar>
              <w:top w:type="dxa" w:w="80"/>
              <w:left w:type="dxa" w:w="80"/>
              <w:bottom w:type="dxa" w:w="80"/>
              <w:right w:type="dxa" w:w="80"/>
            </w:tcMar>
            <w:vAlign w:val="center"/>
          </w:tcPr>
          <w:p/>
        </w:tc>
        <w:tc>
          <w:tcPr>
            <w:tcW w:type="dxa" w:w="728"/>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CAZ</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JDSF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05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NDSF</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1610"/>
            <w:tcBorders>
              <w:top w:val="nil"/>
              <w:left w:val="nil"/>
              <w:bottom w:val="nil"/>
              <w:right w:val="nil"/>
            </w:tcBorders>
            <w:shd w:val="clear" w:color="auto" w:fill="auto"/>
            <w:tcMar>
              <w:top w:type="dxa" w:w="80"/>
              <w:left w:type="dxa" w:w="80"/>
              <w:bottom w:type="dxa" w:w="80"/>
              <w:right w:type="dxa" w:w="80"/>
            </w:tcMar>
            <w:vAlign w:val="center"/>
          </w:tcPr>
          <w:p>
            <w:pPr>
              <w:pStyle w:val="Body"/>
              <w:jc w:val="center"/>
            </w:pPr>
            <w:r>
              <w:rPr>
                <w:rStyle w:val="None"/>
                <w:sz w:val="20"/>
                <w:szCs w:val="20"/>
                <w:shd w:val="nil" w:color="auto" w:fill="auto"/>
                <w:rtl w:val="0"/>
                <w:lang w:val="en-US"/>
              </w:rPr>
              <w:t>VAPI3S</w:t>
            </w: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563"/>
            <w:tcBorders>
              <w:top w:val="nil"/>
              <w:left w:val="nil"/>
              <w:bottom w:val="nil"/>
              <w:right w:val="nil"/>
            </w:tcBorders>
            <w:shd w:val="clear" w:color="auto" w:fill="auto"/>
            <w:tcMar>
              <w:top w:type="dxa" w:w="80"/>
              <w:left w:type="dxa" w:w="80"/>
              <w:bottom w:type="dxa" w:w="80"/>
              <w:right w:type="dxa" w:w="80"/>
            </w:tcMar>
            <w:vAlign w:val="center"/>
          </w:tcPr>
          <w:p/>
        </w:tc>
        <w:tc>
          <w:tcPr>
            <w:tcW w:type="dxa" w:w="218"/>
            <w:tcBorders>
              <w:top w:val="nil"/>
              <w:left w:val="nil"/>
              <w:bottom w:val="nil"/>
              <w:right w:val="nil"/>
            </w:tcBorders>
            <w:shd w:val="clear" w:color="auto" w:fill="auto"/>
            <w:tcMar>
              <w:top w:type="dxa" w:w="80"/>
              <w:left w:type="dxa" w:w="80"/>
              <w:bottom w:type="dxa" w:w="80"/>
              <w:right w:type="dxa" w:w="80"/>
            </w:tcMar>
            <w:vAlign w:val="center"/>
          </w:tcPr>
          <w:p/>
        </w:tc>
        <w:tc>
          <w:tcPr>
            <w:tcW w:type="dxa" w:w="2400"/>
            <w:gridSpan w:val="3"/>
            <w:tcBorders>
              <w:top w:val="nil"/>
              <w:left w:val="nil"/>
              <w:bottom w:val="nil"/>
              <w:right w:val="nil"/>
            </w:tcBorders>
            <w:shd w:val="clear" w:color="auto" w:fill="auto"/>
            <w:tcMar>
              <w:top w:type="dxa" w:w="80"/>
              <w:left w:type="dxa" w:w="80"/>
              <w:bottom w:type="dxa" w:w="80"/>
              <w:right w:type="dxa" w:w="80"/>
            </w:tcMar>
            <w:vAlign w:val="top"/>
          </w:tcPr>
          <w:p/>
        </w:tc>
        <w:tc>
          <w:tcPr>
            <w:tcW w:type="dxa" w:w="218"/>
            <w:tcBorders>
              <w:top w:val="single" w:color="ffffff" w:sz="8" w:space="0" w:shadow="0" w:frame="0"/>
              <w:left w:val="nil"/>
              <w:bottom w:val="single" w:color="ffffff" w:sz="8" w:space="0" w:shadow="0" w:frame="0"/>
              <w:right w:val="single" w:color="ffffff" w:sz="8" w:space="0" w:shadow="0" w:frame="0"/>
            </w:tcBorders>
            <w:shd w:val="clear" w:color="auto" w:fill="e8ecf3"/>
            <w:tcMar>
              <w:top w:type="dxa" w:w="0"/>
              <w:left w:type="dxa" w:w="0"/>
              <w:bottom w:type="dxa" w:w="0"/>
              <w:right w:type="dxa" w:w="0"/>
            </w:tcMar>
            <w:vAlign w:val="top"/>
          </w:tcPr>
          <w:p/>
        </w:tc>
      </w:tr>
    </w:tbl>
    <w:p>
      <w:pPr>
        <w:pStyle w:val="Body"/>
        <w:widowControl w:val="0"/>
      </w:pPr>
    </w:p>
    <w:p>
      <w:pPr>
        <w:pStyle w:val="Body"/>
      </w:pPr>
      <w:r>
        <w:rPr>
          <w:rStyle w:val="None"/>
          <w:rFonts w:ascii="Times New Roman" w:cs="Times New Roman" w:hAnsi="Times New Roman" w:eastAsia="Times New Roman"/>
          <w:b w:val="0"/>
          <w:bCs w:val="0"/>
          <w:i w:val="0"/>
          <w:iCs w:val="0"/>
          <w:vertAlign w:val="superscript"/>
        </w:rPr>
        <w:footnoteReference w:id="116"/>
      </w:r>
      <w:r>
        <w:rPr>
          <w:rStyle w:val="None"/>
          <w:rtl w:val="0"/>
        </w:rPr>
        <w:t xml:space="preserve"> </w:t>
      </w:r>
    </w:p>
    <w:p>
      <w:pPr>
        <w:pStyle w:val="Body"/>
        <w:jc w:val="center"/>
      </w:pPr>
      <w:r>
        <w:rPr>
          <w:rStyle w:val="None"/>
        </w:rPr>
        <w:drawing xmlns:a="http://schemas.openxmlformats.org/drawingml/2006/main">
          <wp:inline distT="0" distB="0" distL="0" distR="0">
            <wp:extent cx="3444624" cy="2295458"/>
            <wp:effectExtent l="0" t="0" r="0" b="0"/>
            <wp:docPr id="1073741828" name="officeArt object" descr="Mountains, Landscape, River, Nature, Sky, Clouds"/>
            <wp:cNvGraphicFramePr/>
            <a:graphic xmlns:a="http://schemas.openxmlformats.org/drawingml/2006/main">
              <a:graphicData uri="http://schemas.openxmlformats.org/drawingml/2006/picture">
                <pic:pic xmlns:pic="http://schemas.openxmlformats.org/drawingml/2006/picture">
                  <pic:nvPicPr>
                    <pic:cNvPr id="1073741828" name="Mountains, Landscape, River, Nature, Sky, Clouds" descr="Mountains, Landscape, River, Nature, Sky, Clouds"/>
                    <pic:cNvPicPr>
                      <a:picLocks noChangeAspect="1"/>
                    </pic:cNvPicPr>
                  </pic:nvPicPr>
                  <pic:blipFill>
                    <a:blip r:embed="rId13">
                      <a:extLst/>
                    </a:blip>
                    <a:stretch>
                      <a:fillRect/>
                    </a:stretch>
                  </pic:blipFill>
                  <pic:spPr>
                    <a:xfrm>
                      <a:off x="0" y="0"/>
                      <a:ext cx="3444624" cy="2295458"/>
                    </a:xfrm>
                    <a:prstGeom prst="rect">
                      <a:avLst/>
                    </a:prstGeom>
                    <a:ln w="12700" cap="flat">
                      <a:noFill/>
                      <a:miter lim="400000"/>
                    </a:ln>
                    <a:effectLst/>
                  </pic:spPr>
                </pic:pic>
              </a:graphicData>
            </a:graphic>
          </wp:inline>
        </w:drawing>
      </w:r>
      <w:r>
        <w:rPr>
          <w:rStyle w:val="None"/>
          <w:vertAlign w:val="superscript"/>
        </w:rPr>
        <w:footnoteReference w:id="117"/>
      </w:r>
    </w:p>
    <w:p>
      <w:pPr>
        <w:pStyle w:val="Body"/>
      </w:pPr>
    </w:p>
    <w:p>
      <w:pPr>
        <w:pStyle w:val="Body"/>
      </w:pPr>
      <w:r>
        <w:rPr>
          <w:rStyle w:val="None"/>
          <w:rtl w:val="0"/>
          <w:lang w:val="en-US"/>
        </w:rPr>
        <w:t>Legend for word function designations:</w:t>
      </w:r>
    </w:p>
    <w:tbl>
      <w:tblPr>
        <w:tblW w:w="863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33"/>
        <w:gridCol w:w="1351"/>
        <w:gridCol w:w="1420"/>
        <w:gridCol w:w="1211"/>
        <w:gridCol w:w="1210"/>
        <w:gridCol w:w="1149"/>
        <w:gridCol w:w="1065"/>
      </w:tblGrid>
      <w:tr>
        <w:tblPrEx>
          <w:shd w:val="clear" w:color="auto" w:fill="ced7e7"/>
        </w:tblPrEx>
        <w:trPr>
          <w:trHeight w:val="22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N=Noun</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P=Pronoun</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N=Nominative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Masculine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1 = 1</w:t>
            </w:r>
            <w:r>
              <w:rPr>
                <w:rStyle w:val="None"/>
                <w:sz w:val="20"/>
                <w:szCs w:val="20"/>
                <w:shd w:val="nil" w:color="auto" w:fill="auto"/>
                <w:vertAlign w:val="superscript"/>
                <w:rtl w:val="0"/>
                <w:lang w:val="en-US"/>
              </w:rPr>
              <w:t>st</w:t>
            </w:r>
            <w:r>
              <w:rPr>
                <w:rStyle w:val="None"/>
                <w:sz w:val="20"/>
                <w:szCs w:val="20"/>
                <w:shd w:val="nil" w:color="auto" w:fill="auto"/>
                <w:rtl w:val="0"/>
                <w:lang w:val="en-US"/>
              </w:rPr>
              <w:t xml:space="preserve"> Person</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Singular</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G = Genitive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F = Feminine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2 = 2</w:t>
            </w:r>
            <w:r>
              <w:rPr>
                <w:rStyle w:val="None"/>
                <w:sz w:val="20"/>
                <w:szCs w:val="20"/>
                <w:shd w:val="nil" w:color="auto" w:fill="auto"/>
                <w:vertAlign w:val="superscript"/>
                <w:rtl w:val="0"/>
                <w:lang w:val="en-US"/>
              </w:rPr>
              <w:t>nd</w:t>
            </w:r>
            <w:r>
              <w:rPr>
                <w:rStyle w:val="None"/>
                <w:sz w:val="20"/>
                <w:szCs w:val="20"/>
                <w:shd w:val="nil" w:color="auto" w:fill="auto"/>
                <w:rtl w:val="0"/>
                <w:lang w:val="en-US"/>
              </w:rPr>
              <w:t xml:space="preserve"> Person</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Plural</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Neuter</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3 = 3</w:t>
            </w:r>
            <w:r>
              <w:rPr>
                <w:rStyle w:val="None"/>
                <w:sz w:val="20"/>
                <w:szCs w:val="20"/>
                <w:shd w:val="nil" w:color="auto" w:fill="auto"/>
                <w:vertAlign w:val="superscript"/>
                <w:rtl w:val="0"/>
                <w:lang w:val="en-US"/>
              </w:rPr>
              <w:t>rd</w:t>
            </w:r>
            <w:r>
              <w:rPr>
                <w:rStyle w:val="None"/>
                <w:sz w:val="20"/>
                <w:szCs w:val="20"/>
                <w:shd w:val="nil" w:color="auto" w:fill="auto"/>
                <w:rtl w:val="0"/>
                <w:lang w:val="en-US"/>
              </w:rPr>
              <w:t xml:space="preserve"> Person</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Accusative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Vocative</w:t>
            </w:r>
            <w:r>
              <w:rPr>
                <w:rStyle w:val="None"/>
                <w:sz w:val="20"/>
                <w:szCs w:val="20"/>
                <w:shd w:val="nil" w:color="auto" w:fill="auto"/>
              </w:rPr>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Verb</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I = Indicative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Present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Nominative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Masculine</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1 = 1</w:t>
            </w:r>
            <w:r>
              <w:rPr>
                <w:rStyle w:val="None"/>
                <w:sz w:val="20"/>
                <w:szCs w:val="20"/>
                <w:shd w:val="nil" w:color="auto" w:fill="auto"/>
                <w:vertAlign w:val="superscript"/>
                <w:rtl w:val="0"/>
                <w:lang w:val="en-US"/>
              </w:rPr>
              <w:t>st</w:t>
            </w:r>
            <w:r>
              <w:rPr>
                <w:rStyle w:val="None"/>
                <w:sz w:val="20"/>
                <w:szCs w:val="20"/>
                <w:shd w:val="nil" w:color="auto" w:fill="auto"/>
                <w:rtl w:val="0"/>
                <w:lang w:val="en-US"/>
              </w:rPr>
              <w:t xml:space="preserve">  Person</w:t>
            </w: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 xml:space="preserve">M = Imperative </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I = Imperfect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Middle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G = Genitive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F = Feminine</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2 = 2</w:t>
            </w:r>
            <w:r>
              <w:rPr>
                <w:rStyle w:val="None"/>
                <w:sz w:val="20"/>
                <w:szCs w:val="20"/>
                <w:shd w:val="nil" w:color="auto" w:fill="auto"/>
                <w:vertAlign w:val="superscript"/>
                <w:rtl w:val="0"/>
                <w:lang w:val="en-US"/>
              </w:rPr>
              <w:t>nd</w:t>
            </w:r>
            <w:r>
              <w:rPr>
                <w:rStyle w:val="None"/>
                <w:sz w:val="20"/>
                <w:szCs w:val="20"/>
                <w:shd w:val="nil" w:color="auto" w:fill="auto"/>
                <w:rtl w:val="0"/>
                <w:lang w:val="en-US"/>
              </w:rPr>
              <w:t xml:space="preserve"> Person</w:t>
            </w: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Infinitive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F = Future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Passive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Dative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Neuter</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3 = 3</w:t>
            </w:r>
            <w:r>
              <w:rPr>
                <w:rStyle w:val="None"/>
                <w:sz w:val="20"/>
                <w:szCs w:val="20"/>
                <w:shd w:val="nil" w:color="auto" w:fill="auto"/>
                <w:vertAlign w:val="superscript"/>
                <w:rtl w:val="0"/>
                <w:lang w:val="en-US"/>
              </w:rPr>
              <w:t>rd</w:t>
            </w:r>
            <w:r>
              <w:rPr>
                <w:rStyle w:val="None"/>
                <w:sz w:val="20"/>
                <w:szCs w:val="20"/>
                <w:shd w:val="nil" w:color="auto" w:fill="auto"/>
                <w:rtl w:val="0"/>
                <w:lang w:val="en-US"/>
              </w:rPr>
              <w:t xml:space="preserve"> Person</w:t>
            </w:r>
          </w:p>
        </w:tc>
      </w:tr>
      <w:tr>
        <w:tblPrEx>
          <w:shd w:val="clear" w:color="auto" w:fill="ced7e7"/>
        </w:tblPrEx>
        <w:trPr>
          <w:trHeight w:val="66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O = Optative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Aorist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E = either Middle or Passive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Accusative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Participle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R = Perfect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Middle Deponent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Vocative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Singular</w:t>
            </w:r>
          </w:p>
        </w:tc>
      </w:tr>
      <w:tr>
        <w:tblPrEx>
          <w:shd w:val="clear" w:color="auto" w:fill="ced7e7"/>
        </w:tblPrEx>
        <w:trPr>
          <w:trHeight w:val="66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R = Participle (imperative sense)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L = Pluperfect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O = Passive Deponent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Plural</w:t>
            </w:r>
          </w:p>
        </w:tc>
      </w:tr>
      <w:tr>
        <w:tblPrEx>
          <w:shd w:val="clear" w:color="auto" w:fill="ced7e7"/>
        </w:tblPrEx>
        <w:trPr>
          <w:trHeight w:val="66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Subjunctive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Middle or Passive Deponent</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Adjective</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B = Adverb</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C = Cardinal</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Nominative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Masculine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1 = 1</w:t>
            </w:r>
            <w:r>
              <w:rPr>
                <w:rStyle w:val="None"/>
                <w:sz w:val="20"/>
                <w:szCs w:val="20"/>
                <w:shd w:val="nil" w:color="auto" w:fill="auto"/>
                <w:vertAlign w:val="superscript"/>
                <w:rtl w:val="0"/>
                <w:lang w:val="en-US"/>
              </w:rPr>
              <w:t>st</w:t>
            </w:r>
            <w:r>
              <w:rPr>
                <w:rStyle w:val="None"/>
                <w:sz w:val="20"/>
                <w:szCs w:val="20"/>
                <w:shd w:val="nil" w:color="auto" w:fill="auto"/>
                <w:rtl w:val="0"/>
                <w:lang w:val="en-US"/>
              </w:rPr>
              <w:t xml:space="preserve"> Person</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Singular</w:t>
            </w: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Pronomial</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Demonstrative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G = Genitive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F = Feminine</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2 = 2</w:t>
            </w:r>
            <w:r>
              <w:rPr>
                <w:rStyle w:val="None"/>
                <w:sz w:val="20"/>
                <w:szCs w:val="20"/>
                <w:shd w:val="nil" w:color="auto" w:fill="auto"/>
                <w:vertAlign w:val="superscript"/>
                <w:rtl w:val="0"/>
                <w:lang w:val="en-US"/>
              </w:rPr>
              <w:t>nd</w:t>
            </w:r>
            <w:r>
              <w:rPr>
                <w:rStyle w:val="None"/>
                <w:sz w:val="20"/>
                <w:szCs w:val="20"/>
                <w:shd w:val="nil" w:color="auto" w:fill="auto"/>
                <w:rtl w:val="0"/>
                <w:lang w:val="en-US"/>
              </w:rPr>
              <w:t xml:space="preserve"> Person</w:t>
            </w: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Plural</w:t>
            </w: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I = Indefinite</w:t>
            </w:r>
            <w:r>
              <w:rPr>
                <w:rStyle w:val="None"/>
                <w:sz w:val="20"/>
                <w:szCs w:val="20"/>
                <w:shd w:val="nil" w:color="auto" w:fill="auto"/>
              </w:rPr>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Neuter</w:t>
            </w: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Comparative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Accusative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O = Ordinal</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Vocative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R = Relative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Superlative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T = Interrogative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Definite Article</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Nominative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M = Masculine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G = Genitive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F = Feminine</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Singular</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Dative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Neuter</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Plural</w:t>
            </w: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Accusative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Vocative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P = Preposition</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G = Genitive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D = Dative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A = Accusative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C = Conjunction</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C = Coordinating</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H = Super- ordinating</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Subordinating</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Q = Particle</w:t>
            </w: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N = Negative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S = Sentence</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T = Interrogative</w:t>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44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rStyle w:val="None"/>
                <w:sz w:val="20"/>
                <w:szCs w:val="20"/>
                <w:shd w:val="nil" w:color="auto" w:fill="auto"/>
                <w:rtl w:val="0"/>
                <w:lang w:val="en-US"/>
              </w:rPr>
              <w:t>V = Verbal</w:t>
            </w:r>
            <w:r>
              <w:rPr>
                <w:rStyle w:val="None"/>
                <w:sz w:val="20"/>
                <w:szCs w:val="20"/>
                <w:shd w:val="nil" w:color="auto" w:fill="auto"/>
              </w:rPr>
            </w: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222" w:hRule="atLeast"/>
        </w:trPr>
        <w:tc>
          <w:tcPr>
            <w:tcW w:type="dxa" w:w="12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4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2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14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06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jc w:val="center"/>
      </w:pPr>
    </w:p>
    <w:p>
      <w:pPr>
        <w:pStyle w:val="Body"/>
        <w:jc w:val="center"/>
      </w:pPr>
      <w:r>
        <w:rPr>
          <w:rStyle w:val="None"/>
        </w:rPr>
        <w:drawing xmlns:a="http://schemas.openxmlformats.org/drawingml/2006/main">
          <wp:inline distT="0" distB="0" distL="0" distR="0">
            <wp:extent cx="5486400" cy="3656077"/>
            <wp:effectExtent l="0" t="0" r="0" b="0"/>
            <wp:docPr id="1073741829" name="officeArt object" descr="Mountains, Stream, Grass, Brook, Snow Mountains"/>
            <wp:cNvGraphicFramePr/>
            <a:graphic xmlns:a="http://schemas.openxmlformats.org/drawingml/2006/main">
              <a:graphicData uri="http://schemas.openxmlformats.org/drawingml/2006/picture">
                <pic:pic xmlns:pic="http://schemas.openxmlformats.org/drawingml/2006/picture">
                  <pic:nvPicPr>
                    <pic:cNvPr id="1073741829" name="Mountains, Stream, Grass, Brook, Snow Mountains" descr="Mountains, Stream, Grass, Brook, Snow Mountains"/>
                    <pic:cNvPicPr>
                      <a:picLocks noChangeAspect="1"/>
                    </pic:cNvPicPr>
                  </pic:nvPicPr>
                  <pic:blipFill>
                    <a:blip r:embed="rId14">
                      <a:extLst/>
                    </a:blip>
                    <a:stretch>
                      <a:fillRect/>
                    </a:stretch>
                  </pic:blipFill>
                  <pic:spPr>
                    <a:xfrm>
                      <a:off x="0" y="0"/>
                      <a:ext cx="5486400" cy="3656077"/>
                    </a:xfrm>
                    <a:prstGeom prst="rect">
                      <a:avLst/>
                    </a:prstGeom>
                    <a:ln w="12700" cap="flat">
                      <a:noFill/>
                      <a:miter lim="400000"/>
                    </a:ln>
                    <a:effectLst/>
                  </pic:spPr>
                </pic:pic>
              </a:graphicData>
            </a:graphic>
          </wp:inline>
        </w:drawing>
      </w:r>
      <w:r>
        <w:rPr>
          <w:rStyle w:val="None"/>
          <w:vertAlign w:val="superscript"/>
        </w:rPr>
        <w:footnoteReference w:id="118"/>
      </w:r>
    </w:p>
    <w:p>
      <w:pPr>
        <w:pStyle w:val="Body"/>
        <w:jc w:val="center"/>
        <w:rPr>
          <w:rStyle w:val="None"/>
          <w:b w:val="1"/>
          <w:bCs w:val="1"/>
          <w:sz w:val="32"/>
          <w:szCs w:val="32"/>
        </w:rPr>
      </w:pPr>
      <w:r>
        <w:rPr>
          <w:rStyle w:val="None"/>
          <w:b w:val="1"/>
          <w:bCs w:val="1"/>
          <w:sz w:val="32"/>
          <w:szCs w:val="32"/>
          <w:rtl w:val="0"/>
          <w:lang w:val="en-US"/>
        </w:rPr>
        <w:t>Revelation 18:1-20 Greek New Testament</w:t>
      </w:r>
    </w:p>
    <w:p>
      <w:pPr>
        <w:pStyle w:val="Body"/>
        <w:ind w:firstLine="720"/>
      </w:pPr>
      <w:r>
        <w:rPr>
          <w:rStyle w:val="None"/>
          <w:rtl w:val="0"/>
        </w:rPr>
        <w:t xml:space="preserve">18 </w:t>
      </w:r>
      <w:r>
        <w:rPr>
          <w:rStyle w:val="None"/>
          <w:vertAlign w:val="superscript"/>
          <w:rtl w:val="0"/>
        </w:rPr>
        <w:t>1</w:t>
      </w:r>
      <w:r>
        <w:rPr>
          <w:rStyle w:val="None"/>
          <w:vertAlign w:val="superscript"/>
          <w:rtl w:val="0"/>
        </w:rPr>
        <w:t> </w:t>
      </w:r>
      <w:r>
        <w:rPr>
          <w:rStyle w:val="None"/>
          <w:rtl w:val="0"/>
        </w:rPr>
        <w:t>Μετὰ ταῦτα εἶδον ἄλλον ἄγγελον καταβαίνοντα ἐκ τοῦ οὐρανοῦ</w:t>
      </w:r>
      <w:r>
        <w:rPr>
          <w:rStyle w:val="None"/>
          <w:rtl w:val="0"/>
        </w:rPr>
        <w:t xml:space="preserve">, </w:t>
      </w:r>
      <w:r>
        <w:rPr>
          <w:rStyle w:val="None"/>
          <w:rtl w:val="0"/>
        </w:rPr>
        <w:t>ἔχοντα ἐξουσίαν μεγάλην· καὶ ἡ γῆ ἐφωτίσθη ἐκ τῆς δόξης αὐτοῦ</w:t>
      </w:r>
      <w:r>
        <w:rPr>
          <w:rStyle w:val="None"/>
          <w:rtl w:val="0"/>
        </w:rPr>
        <w:t xml:space="preserve">. </w:t>
      </w:r>
      <w:r>
        <w:rPr>
          <w:rStyle w:val="None"/>
          <w:vertAlign w:val="superscript"/>
          <w:rtl w:val="0"/>
        </w:rPr>
        <w:t>2</w:t>
      </w:r>
      <w:r>
        <w:rPr>
          <w:rStyle w:val="None"/>
          <w:vertAlign w:val="superscript"/>
          <w:rtl w:val="0"/>
        </w:rPr>
        <w:t> </w:t>
      </w:r>
      <w:r>
        <w:rPr>
          <w:rStyle w:val="None"/>
          <w:rtl w:val="0"/>
        </w:rPr>
        <w:t>καὶ ἔκραξεν ἐν ἰσχυρᾷ φωνῇ</w:t>
      </w:r>
      <w:r>
        <w:rPr>
          <w:rStyle w:val="None"/>
          <w:rtl w:val="0"/>
        </w:rPr>
        <w:t xml:space="preserve">, </w:t>
      </w:r>
      <w:r>
        <w:rPr>
          <w:rStyle w:val="None"/>
          <w:rtl w:val="0"/>
        </w:rPr>
        <w:t>λέγων</w:t>
      </w:r>
      <w:r>
        <w:rPr>
          <w:rStyle w:val="None"/>
          <w:rtl w:val="0"/>
        </w:rPr>
        <w:t xml:space="preserve">, </w:t>
      </w:r>
      <w:r>
        <w:rPr>
          <w:rStyle w:val="None"/>
          <w:rtl w:val="0"/>
        </w:rPr>
        <w:t>Ἔπεσεν</w:t>
      </w:r>
      <w:r>
        <w:rPr>
          <w:rStyle w:val="None"/>
          <w:rtl w:val="0"/>
        </w:rPr>
        <w:t xml:space="preserve">, </w:t>
      </w:r>
      <w:r>
        <w:rPr>
          <w:rStyle w:val="None"/>
          <w:rtl w:val="0"/>
        </w:rPr>
        <w:t>ἔπεσεν Βαβυλὼν ἡ μεγάλη</w:t>
      </w:r>
      <w:r>
        <w:rPr>
          <w:rStyle w:val="None"/>
          <w:rtl w:val="0"/>
        </w:rPr>
        <w:t xml:space="preserve">, </w:t>
      </w:r>
      <w:r>
        <w:rPr>
          <w:rStyle w:val="None"/>
          <w:rtl w:val="0"/>
        </w:rPr>
        <w:t>καὶ ἐγένετο κατοικητήριον δαιμονίων</w:t>
      </w:r>
      <w:r>
        <w:rPr>
          <w:rStyle w:val="None"/>
          <w:rtl w:val="0"/>
        </w:rPr>
        <w:t xml:space="preserve">, </w:t>
      </w:r>
      <w:r>
        <w:rPr>
          <w:rStyle w:val="None"/>
          <w:rtl w:val="0"/>
        </w:rPr>
        <w:t>καὶ φυλακὴ παντὸς πνεύματος ἀκαθάρτου</w:t>
      </w:r>
      <w:r>
        <w:rPr>
          <w:rStyle w:val="None"/>
          <w:rtl w:val="0"/>
        </w:rPr>
        <w:t xml:space="preserve">, </w:t>
      </w:r>
      <w:r>
        <w:rPr>
          <w:rStyle w:val="None"/>
          <w:rtl w:val="0"/>
        </w:rPr>
        <w:t>καὶ φυλακὴ παντὸς ὀρνέου ἀκαθάρτου καὶ μεμισημένου</w:t>
      </w:r>
      <w:r>
        <w:rPr>
          <w:rStyle w:val="None"/>
          <w:rtl w:val="0"/>
        </w:rPr>
        <w:t xml:space="preserve">. </w:t>
      </w:r>
      <w:r>
        <w:rPr>
          <w:rStyle w:val="None"/>
          <w:vertAlign w:val="superscript"/>
          <w:rtl w:val="0"/>
        </w:rPr>
        <w:t>3</w:t>
      </w:r>
      <w:r>
        <w:rPr>
          <w:rStyle w:val="None"/>
          <w:vertAlign w:val="superscript"/>
          <w:rtl w:val="0"/>
        </w:rPr>
        <w:t> </w:t>
      </w:r>
      <w:r>
        <w:rPr>
          <w:rStyle w:val="None"/>
          <w:rtl w:val="0"/>
        </w:rPr>
        <w:t>ὅτι ἐκ τοῦ οἴνου τοῦ θυμοῦ τῆς πορνείας αὐτῆς πέπωκαν πάντα τὰ ἔθνη</w:t>
      </w:r>
      <w:r>
        <w:rPr>
          <w:rStyle w:val="None"/>
          <w:rtl w:val="0"/>
        </w:rPr>
        <w:t xml:space="preserve">, </w:t>
      </w:r>
      <w:r>
        <w:rPr>
          <w:rStyle w:val="None"/>
          <w:rtl w:val="0"/>
        </w:rPr>
        <w:t>καὶ οἱ βασιλεῖς τῆς γῆς μετʼ αὐτῆς ἐπόρνευσαν</w:t>
      </w:r>
      <w:r>
        <w:rPr>
          <w:rStyle w:val="None"/>
          <w:rtl w:val="0"/>
        </w:rPr>
        <w:t xml:space="preserve">, </w:t>
      </w:r>
      <w:r>
        <w:rPr>
          <w:rStyle w:val="None"/>
          <w:rtl w:val="0"/>
        </w:rPr>
        <w:t>καὶ οἱ ἔμποροι τῆς γῆς ἐκ τῆς δυνάμεως τοῦ στρήνους αὐτῆς ἐπλούτησαν</w:t>
      </w:r>
      <w:r>
        <w:rPr>
          <w:rStyle w:val="None"/>
          <w:rtl w:val="0"/>
        </w:rPr>
        <w:t>.</w:t>
      </w:r>
    </w:p>
    <w:p>
      <w:pPr>
        <w:pStyle w:val="Body"/>
        <w:ind w:firstLine="720"/>
      </w:pPr>
      <w:r>
        <w:rPr>
          <w:rStyle w:val="None"/>
          <w:vertAlign w:val="superscript"/>
          <w:rtl w:val="0"/>
        </w:rPr>
        <w:t>4</w:t>
      </w:r>
      <w:r>
        <w:rPr>
          <w:rStyle w:val="None"/>
          <w:vertAlign w:val="superscript"/>
          <w:rtl w:val="0"/>
        </w:rPr>
        <w:t> </w:t>
      </w:r>
      <w:r>
        <w:rPr>
          <w:rStyle w:val="None"/>
          <w:rtl w:val="0"/>
        </w:rPr>
        <w:t>Καὶ ἤκουσα ἄλλην φωνὴν ἐκ τοῦ οὐρανοῦ</w:t>
      </w:r>
      <w:r>
        <w:rPr>
          <w:rStyle w:val="None"/>
          <w:rtl w:val="0"/>
        </w:rPr>
        <w:t xml:space="preserve">, </w:t>
      </w:r>
      <w:r>
        <w:rPr>
          <w:rStyle w:val="None"/>
          <w:rtl w:val="0"/>
        </w:rPr>
        <w:t>λέγουσαν</w:t>
      </w:r>
      <w:r>
        <w:rPr>
          <w:rStyle w:val="None"/>
          <w:rtl w:val="0"/>
        </w:rPr>
        <w:t xml:space="preserve">, </w:t>
      </w:r>
      <w:r>
        <w:rPr>
          <w:rStyle w:val="None"/>
          <w:rtl w:val="0"/>
        </w:rPr>
        <w:t>Ἐξέλθατε ἐξ αὐτῆς ὁ λαός μου</w:t>
      </w:r>
      <w:r>
        <w:rPr>
          <w:rStyle w:val="None"/>
          <w:rtl w:val="0"/>
        </w:rPr>
        <w:t xml:space="preserve">, </w:t>
      </w:r>
      <w:r>
        <w:rPr>
          <w:rStyle w:val="None"/>
          <w:rtl w:val="0"/>
        </w:rPr>
        <w:t>ἵνα μὴ συνκοινωνήσητε ταῖς ἁμαρτίαις αὐτῆς</w:t>
      </w:r>
      <w:r>
        <w:rPr>
          <w:rStyle w:val="None"/>
          <w:rtl w:val="0"/>
        </w:rPr>
        <w:t xml:space="preserve">, </w:t>
      </w:r>
      <w:r>
        <w:rPr>
          <w:rStyle w:val="None"/>
          <w:rtl w:val="0"/>
        </w:rPr>
        <w:t xml:space="preserve">καὶ ἐκ τῶν πληγῶν αὐτῆς ἵνα μὴ λάβητε· </w:t>
      </w:r>
      <w:r>
        <w:rPr>
          <w:rStyle w:val="None"/>
          <w:vertAlign w:val="superscript"/>
          <w:rtl w:val="0"/>
        </w:rPr>
        <w:t>5</w:t>
      </w:r>
      <w:r>
        <w:rPr>
          <w:rStyle w:val="None"/>
          <w:vertAlign w:val="superscript"/>
          <w:rtl w:val="0"/>
        </w:rPr>
        <w:t> </w:t>
      </w:r>
      <w:r>
        <w:rPr>
          <w:rStyle w:val="None"/>
          <w:rtl w:val="0"/>
        </w:rPr>
        <w:t>ὅτι ἐκολλήθησαν αὐτῆς αἱ ἁμαρτίαι ἄχρι τοῦ οὐρανοῦ</w:t>
      </w:r>
      <w:r>
        <w:rPr>
          <w:rStyle w:val="None"/>
          <w:rtl w:val="0"/>
        </w:rPr>
        <w:t xml:space="preserve">, </w:t>
      </w:r>
      <w:r>
        <w:rPr>
          <w:rStyle w:val="None"/>
          <w:rtl w:val="0"/>
        </w:rPr>
        <w:t>καὶ ἐμνημόνευσεν ὁ θεὸς τὰ ἀδικήματα αὐτῆς</w:t>
      </w:r>
      <w:r>
        <w:rPr>
          <w:rStyle w:val="None"/>
          <w:rtl w:val="0"/>
        </w:rPr>
        <w:t xml:space="preserve">. </w:t>
      </w:r>
      <w:r>
        <w:rPr>
          <w:rStyle w:val="None"/>
          <w:vertAlign w:val="superscript"/>
          <w:rtl w:val="0"/>
        </w:rPr>
        <w:t>6</w:t>
      </w:r>
      <w:r>
        <w:rPr>
          <w:rStyle w:val="None"/>
          <w:vertAlign w:val="superscript"/>
          <w:rtl w:val="0"/>
        </w:rPr>
        <w:t> </w:t>
      </w:r>
      <w:r>
        <w:rPr>
          <w:rStyle w:val="None"/>
          <w:rtl w:val="0"/>
        </w:rPr>
        <w:t>ἀπόδοτε αὐτῇ ὡς καὶ αὐτὴ ἀπέδωκεν</w:t>
      </w:r>
      <w:r>
        <w:rPr>
          <w:rStyle w:val="None"/>
          <w:rtl w:val="0"/>
        </w:rPr>
        <w:t xml:space="preserve">, </w:t>
      </w:r>
      <w:r>
        <w:rPr>
          <w:rStyle w:val="None"/>
          <w:rtl w:val="0"/>
        </w:rPr>
        <w:t>καὶ διπλώσατε τὰ διπλᾶ κατὰ τὰ ἔργα αὐτῆς· ἐν τῷ ποτηρίῳ ᾧ ἐκέρασεν</w:t>
      </w:r>
      <w:r>
        <w:rPr>
          <w:rStyle w:val="None"/>
          <w:rtl w:val="0"/>
        </w:rPr>
        <w:t xml:space="preserve">, </w:t>
      </w:r>
      <w:r>
        <w:rPr>
          <w:rStyle w:val="None"/>
          <w:rtl w:val="0"/>
        </w:rPr>
        <w:t xml:space="preserve">κεράσατε αὐτῇ διπλοῦν· </w:t>
      </w:r>
      <w:r>
        <w:rPr>
          <w:rStyle w:val="None"/>
          <w:vertAlign w:val="superscript"/>
          <w:rtl w:val="0"/>
        </w:rPr>
        <w:t>7</w:t>
      </w:r>
      <w:r>
        <w:rPr>
          <w:rStyle w:val="None"/>
          <w:vertAlign w:val="superscript"/>
          <w:rtl w:val="0"/>
        </w:rPr>
        <w:t> </w:t>
      </w:r>
      <w:r>
        <w:rPr>
          <w:rStyle w:val="None"/>
          <w:rtl w:val="0"/>
        </w:rPr>
        <w:t>ὅσα ἐδόξασεν αὐτὴν καὶ ἐστρηνίασεν</w:t>
      </w:r>
      <w:r>
        <w:rPr>
          <w:rStyle w:val="None"/>
          <w:rtl w:val="0"/>
        </w:rPr>
        <w:t xml:space="preserve">, </w:t>
      </w:r>
      <w:r>
        <w:rPr>
          <w:rStyle w:val="None"/>
          <w:rtl w:val="0"/>
        </w:rPr>
        <w:t>τοσοῦτον δότε αὐτῇ βασανισμὸν καὶ πένθος</w:t>
      </w:r>
      <w:r>
        <w:rPr>
          <w:rStyle w:val="None"/>
          <w:rtl w:val="0"/>
        </w:rPr>
        <w:t xml:space="preserve">. </w:t>
      </w:r>
      <w:r>
        <w:rPr>
          <w:rStyle w:val="None"/>
          <w:rtl w:val="0"/>
        </w:rPr>
        <w:t>ὅτι ἐν τῇ καρδίᾳ αὐτῆς λέγει ὅτι Κάθημαι βασίλισσα</w:t>
      </w:r>
      <w:r>
        <w:rPr>
          <w:rStyle w:val="None"/>
          <w:rtl w:val="0"/>
        </w:rPr>
        <w:t xml:space="preserve">, </w:t>
      </w:r>
      <w:r>
        <w:rPr>
          <w:rStyle w:val="None"/>
          <w:rtl w:val="0"/>
        </w:rPr>
        <w:t>καὶ χήρα οὐκ εἰμί</w:t>
      </w:r>
      <w:r>
        <w:rPr>
          <w:rStyle w:val="None"/>
          <w:rtl w:val="0"/>
        </w:rPr>
        <w:t xml:space="preserve">, </w:t>
      </w:r>
      <w:r>
        <w:rPr>
          <w:rStyle w:val="None"/>
          <w:rtl w:val="0"/>
        </w:rPr>
        <w:t>καὶ πένθος οὐ μὴ ἴδω</w:t>
      </w:r>
      <w:r>
        <w:rPr>
          <w:rStyle w:val="None"/>
          <w:rtl w:val="0"/>
        </w:rPr>
        <w:t xml:space="preserve">. </w:t>
      </w:r>
      <w:r>
        <w:rPr>
          <w:rStyle w:val="None"/>
          <w:vertAlign w:val="superscript"/>
          <w:rtl w:val="0"/>
        </w:rPr>
        <w:t>8</w:t>
      </w:r>
      <w:r>
        <w:rPr>
          <w:rStyle w:val="None"/>
          <w:vertAlign w:val="superscript"/>
          <w:rtl w:val="0"/>
        </w:rPr>
        <w:t> </w:t>
      </w:r>
      <w:r>
        <w:rPr>
          <w:rStyle w:val="None"/>
          <w:rtl w:val="0"/>
        </w:rPr>
        <w:t>διὰ τοῦτο ἐν μιᾷ ἡμέρᾳ ἥξουσιν αἱ πληγαὶ αὐτῆς</w:t>
      </w:r>
      <w:r>
        <w:rPr>
          <w:rStyle w:val="None"/>
          <w:rtl w:val="0"/>
        </w:rPr>
        <w:t xml:space="preserve">, </w:t>
      </w:r>
      <w:r>
        <w:rPr>
          <w:rStyle w:val="None"/>
          <w:rtl w:val="0"/>
        </w:rPr>
        <w:t>θάνατος καὶ πένθος καὶ λιμός· καὶ ἐν πυρὶ κατακαυθήσεται· ὅτι ἰσχυρὸς κύριος ὁ θεὸς ὁ κρίνας αὐτήν</w:t>
      </w:r>
      <w:r>
        <w:rPr>
          <w:rStyle w:val="None"/>
          <w:rtl w:val="0"/>
        </w:rPr>
        <w:t xml:space="preserve">. </w:t>
      </w:r>
      <w:r>
        <w:rPr>
          <w:rStyle w:val="None"/>
          <w:vertAlign w:val="superscript"/>
          <w:rtl w:val="0"/>
        </w:rPr>
        <w:t>9</w:t>
      </w:r>
      <w:r>
        <w:rPr>
          <w:rStyle w:val="None"/>
          <w:vertAlign w:val="superscript"/>
          <w:rtl w:val="0"/>
        </w:rPr>
        <w:t> </w:t>
      </w:r>
      <w:r>
        <w:rPr>
          <w:rStyle w:val="None"/>
          <w:rtl w:val="0"/>
        </w:rPr>
        <w:t>Καὶ κλαύσουσιν καὶ κόψονται ἐπʼ αὐτὴν οἱ βασιλεῖς τῆς γῆς</w:t>
      </w:r>
      <w:r>
        <w:rPr>
          <w:rStyle w:val="None"/>
          <w:rtl w:val="0"/>
        </w:rPr>
        <w:t xml:space="preserve">, </w:t>
      </w:r>
      <w:r>
        <w:rPr>
          <w:rStyle w:val="None"/>
          <w:rtl w:val="0"/>
        </w:rPr>
        <w:t>οἱ μετʼ αὐτῆς πορνεύσαντες καὶ στρηνιάσαντες</w:t>
      </w:r>
      <w:r>
        <w:rPr>
          <w:rStyle w:val="None"/>
          <w:rtl w:val="0"/>
        </w:rPr>
        <w:t xml:space="preserve">, </w:t>
      </w:r>
      <w:r>
        <w:rPr>
          <w:rStyle w:val="None"/>
          <w:rtl w:val="0"/>
        </w:rPr>
        <w:t>ὅταν βλέπωσιν τὸν καπνὸν τῆς πυρώσεως αὐτῆς</w:t>
      </w:r>
      <w:r>
        <w:rPr>
          <w:rStyle w:val="None"/>
          <w:rtl w:val="0"/>
        </w:rPr>
        <w:t xml:space="preserve">, </w:t>
      </w:r>
      <w:r>
        <w:rPr>
          <w:rStyle w:val="None"/>
          <w:vertAlign w:val="superscript"/>
          <w:rtl w:val="0"/>
        </w:rPr>
        <w:t>10</w:t>
      </w:r>
      <w:r>
        <w:rPr>
          <w:rStyle w:val="None"/>
          <w:vertAlign w:val="superscript"/>
          <w:rtl w:val="0"/>
        </w:rPr>
        <w:t> </w:t>
      </w:r>
      <w:r>
        <w:rPr>
          <w:rStyle w:val="None"/>
          <w:rtl w:val="0"/>
        </w:rPr>
        <w:t>ἀπὸ μακρόθεν ἑστηκότες διὰ τὸν φόβον τοῦ βασανισμοῦ αὐτῆς</w:t>
      </w:r>
      <w:r>
        <w:rPr>
          <w:rStyle w:val="None"/>
          <w:rtl w:val="0"/>
        </w:rPr>
        <w:t xml:space="preserve">, </w:t>
      </w:r>
      <w:r>
        <w:rPr>
          <w:rStyle w:val="None"/>
          <w:rtl w:val="0"/>
        </w:rPr>
        <w:t>λέγοντες</w:t>
      </w:r>
      <w:r>
        <w:rPr>
          <w:rStyle w:val="None"/>
          <w:rtl w:val="0"/>
        </w:rPr>
        <w:t xml:space="preserve">, </w:t>
      </w:r>
      <w:r>
        <w:rPr>
          <w:rStyle w:val="None"/>
          <w:rtl w:val="0"/>
        </w:rPr>
        <w:t>Οὐαί</w:t>
      </w:r>
      <w:r>
        <w:rPr>
          <w:rStyle w:val="None"/>
          <w:rtl w:val="0"/>
        </w:rPr>
        <w:t xml:space="preserve">, </w:t>
      </w:r>
      <w:r>
        <w:rPr>
          <w:rStyle w:val="None"/>
          <w:rtl w:val="0"/>
        </w:rPr>
        <w:t>οὐαί</w:t>
      </w:r>
      <w:r>
        <w:rPr>
          <w:rStyle w:val="None"/>
          <w:rtl w:val="0"/>
        </w:rPr>
        <w:t xml:space="preserve">, </w:t>
      </w:r>
      <w:r>
        <w:rPr>
          <w:rStyle w:val="None"/>
          <w:rtl w:val="0"/>
        </w:rPr>
        <w:t>ἡ πόλις ἡ μεγάλη Βαβυλών</w:t>
      </w:r>
      <w:r>
        <w:rPr>
          <w:rStyle w:val="None"/>
          <w:rtl w:val="0"/>
        </w:rPr>
        <w:t xml:space="preserve">, </w:t>
      </w:r>
      <w:r>
        <w:rPr>
          <w:rStyle w:val="None"/>
          <w:rtl w:val="0"/>
        </w:rPr>
        <w:t>ἡ πόλις ἡ ἰσχυρά</w:t>
      </w:r>
      <w:r>
        <w:rPr>
          <w:rStyle w:val="None"/>
          <w:rtl w:val="0"/>
        </w:rPr>
        <w:t xml:space="preserve">, </w:t>
      </w:r>
      <w:r>
        <w:rPr>
          <w:rStyle w:val="None"/>
          <w:rtl w:val="0"/>
        </w:rPr>
        <w:t>ὅτι μιᾷ ὥρᾳ ἦλθεν ἡ κρίσις σου</w:t>
      </w:r>
      <w:r>
        <w:rPr>
          <w:rStyle w:val="None"/>
          <w:rtl w:val="0"/>
        </w:rPr>
        <w:t xml:space="preserve">. </w:t>
      </w:r>
      <w:r>
        <w:rPr>
          <w:rStyle w:val="None"/>
          <w:vertAlign w:val="superscript"/>
          <w:rtl w:val="0"/>
        </w:rPr>
        <w:t>11</w:t>
      </w:r>
      <w:r>
        <w:rPr>
          <w:rStyle w:val="None"/>
          <w:vertAlign w:val="superscript"/>
          <w:rtl w:val="0"/>
        </w:rPr>
        <w:t> </w:t>
      </w:r>
      <w:r>
        <w:rPr>
          <w:rStyle w:val="None"/>
          <w:rtl w:val="0"/>
        </w:rPr>
        <w:t>Καὶ οἱ ἔμποροι τῆς γῆς κλαίουσιν καὶ πενθοῦσιν ἐπʼ αὐτήν</w:t>
      </w:r>
      <w:r>
        <w:rPr>
          <w:rStyle w:val="None"/>
          <w:rtl w:val="0"/>
        </w:rPr>
        <w:t xml:space="preserve">, </w:t>
      </w:r>
      <w:r>
        <w:rPr>
          <w:rStyle w:val="None"/>
          <w:rtl w:val="0"/>
        </w:rPr>
        <w:t xml:space="preserve">ὅτι τὸν γόμον αὐτῶν οὐδεὶς ἀγοράζει οὐκέτι· </w:t>
      </w:r>
      <w:r>
        <w:rPr>
          <w:rStyle w:val="None"/>
          <w:vertAlign w:val="superscript"/>
          <w:rtl w:val="0"/>
        </w:rPr>
        <w:t>12</w:t>
      </w:r>
      <w:r>
        <w:rPr>
          <w:rStyle w:val="None"/>
          <w:vertAlign w:val="superscript"/>
          <w:rtl w:val="0"/>
        </w:rPr>
        <w:t> </w:t>
      </w:r>
      <w:r>
        <w:rPr>
          <w:rStyle w:val="None"/>
          <w:rtl w:val="0"/>
        </w:rPr>
        <w:t>γόμον χρυσοῦ</w:t>
      </w:r>
      <w:r>
        <w:rPr>
          <w:rStyle w:val="None"/>
          <w:rtl w:val="0"/>
        </w:rPr>
        <w:t xml:space="preserve">, </w:t>
      </w:r>
      <w:r>
        <w:rPr>
          <w:rStyle w:val="None"/>
          <w:rtl w:val="0"/>
        </w:rPr>
        <w:t>καὶ ἀργύρου</w:t>
      </w:r>
      <w:r>
        <w:rPr>
          <w:rStyle w:val="None"/>
          <w:rtl w:val="0"/>
        </w:rPr>
        <w:t xml:space="preserve">, </w:t>
      </w:r>
      <w:r>
        <w:rPr>
          <w:rStyle w:val="None"/>
          <w:rtl w:val="0"/>
        </w:rPr>
        <w:t>καὶ λίθου τιμίου</w:t>
      </w:r>
      <w:r>
        <w:rPr>
          <w:rStyle w:val="None"/>
          <w:rtl w:val="0"/>
        </w:rPr>
        <w:t xml:space="preserve">, </w:t>
      </w:r>
      <w:r>
        <w:rPr>
          <w:rStyle w:val="None"/>
          <w:rtl w:val="0"/>
        </w:rPr>
        <w:t>καὶ μαργαριτῶν</w:t>
      </w:r>
      <w:r>
        <w:rPr>
          <w:rStyle w:val="None"/>
          <w:rtl w:val="0"/>
        </w:rPr>
        <w:t xml:space="preserve">, </w:t>
      </w:r>
      <w:r>
        <w:rPr>
          <w:rStyle w:val="None"/>
          <w:rtl w:val="0"/>
        </w:rPr>
        <w:t>καὶ βυσσίνου</w:t>
      </w:r>
      <w:r>
        <w:rPr>
          <w:rStyle w:val="None"/>
          <w:rtl w:val="0"/>
        </w:rPr>
        <w:t xml:space="preserve">, </w:t>
      </w:r>
      <w:r>
        <w:rPr>
          <w:rStyle w:val="None"/>
          <w:rtl w:val="0"/>
        </w:rPr>
        <w:t>καὶ πορφύρας</w:t>
      </w:r>
      <w:r>
        <w:rPr>
          <w:rStyle w:val="None"/>
          <w:rtl w:val="0"/>
        </w:rPr>
        <w:t xml:space="preserve">, </w:t>
      </w:r>
      <w:r>
        <w:rPr>
          <w:rStyle w:val="None"/>
          <w:rtl w:val="0"/>
        </w:rPr>
        <w:t>καὶ σιρικοῦ</w:t>
      </w:r>
      <w:r>
        <w:rPr>
          <w:rStyle w:val="None"/>
          <w:rtl w:val="0"/>
        </w:rPr>
        <w:t xml:space="preserve">, </w:t>
      </w:r>
      <w:r>
        <w:rPr>
          <w:rStyle w:val="None"/>
          <w:rtl w:val="0"/>
        </w:rPr>
        <w:t>καὶ κοκκίνου· καὶ πᾶν ξύλον θύϊνον</w:t>
      </w:r>
      <w:r>
        <w:rPr>
          <w:rStyle w:val="None"/>
          <w:rtl w:val="0"/>
        </w:rPr>
        <w:t xml:space="preserve">, </w:t>
      </w:r>
      <w:r>
        <w:rPr>
          <w:rStyle w:val="None"/>
          <w:rtl w:val="0"/>
        </w:rPr>
        <w:t>καὶ πᾶν σκεῦος ἐλεφάντινον</w:t>
      </w:r>
      <w:r>
        <w:rPr>
          <w:rStyle w:val="None"/>
          <w:rtl w:val="0"/>
        </w:rPr>
        <w:t xml:space="preserve">, </w:t>
      </w:r>
      <w:r>
        <w:rPr>
          <w:rStyle w:val="None"/>
          <w:rtl w:val="0"/>
        </w:rPr>
        <w:t>καὶ πᾶν σκεῦος ἐκ ξύλου τιμιωτάτου</w:t>
      </w:r>
      <w:r>
        <w:rPr>
          <w:rStyle w:val="None"/>
          <w:rtl w:val="0"/>
        </w:rPr>
        <w:t xml:space="preserve">, </w:t>
      </w:r>
      <w:r>
        <w:rPr>
          <w:rStyle w:val="None"/>
          <w:rtl w:val="0"/>
        </w:rPr>
        <w:t>καὶ χαλκοῦ</w:t>
      </w:r>
      <w:r>
        <w:rPr>
          <w:rStyle w:val="None"/>
          <w:rtl w:val="0"/>
        </w:rPr>
        <w:t xml:space="preserve">, </w:t>
      </w:r>
      <w:r>
        <w:rPr>
          <w:rStyle w:val="None"/>
          <w:rtl w:val="0"/>
        </w:rPr>
        <w:t>καὶ σιδήρου</w:t>
      </w:r>
      <w:r>
        <w:rPr>
          <w:rStyle w:val="None"/>
          <w:rtl w:val="0"/>
        </w:rPr>
        <w:t xml:space="preserve">, </w:t>
      </w:r>
      <w:r>
        <w:rPr>
          <w:rStyle w:val="None"/>
          <w:rtl w:val="0"/>
        </w:rPr>
        <w:t>καὶ μαρμάρου</w:t>
      </w:r>
      <w:r>
        <w:rPr>
          <w:rStyle w:val="None"/>
          <w:rtl w:val="0"/>
        </w:rPr>
        <w:t xml:space="preserve">, </w:t>
      </w:r>
      <w:r>
        <w:rPr>
          <w:rStyle w:val="None"/>
          <w:vertAlign w:val="superscript"/>
          <w:rtl w:val="0"/>
        </w:rPr>
        <w:t>13</w:t>
      </w:r>
      <w:r>
        <w:rPr>
          <w:rStyle w:val="None"/>
          <w:vertAlign w:val="superscript"/>
          <w:rtl w:val="0"/>
        </w:rPr>
        <w:t> </w:t>
      </w:r>
      <w:r>
        <w:rPr>
          <w:rStyle w:val="None"/>
          <w:rtl w:val="0"/>
        </w:rPr>
        <w:t>καὶ κιννάμωμον</w:t>
      </w:r>
      <w:r>
        <w:rPr>
          <w:rStyle w:val="None"/>
          <w:rtl w:val="0"/>
        </w:rPr>
        <w:t xml:space="preserve">, </w:t>
      </w:r>
      <w:r>
        <w:rPr>
          <w:rStyle w:val="None"/>
          <w:rtl w:val="0"/>
        </w:rPr>
        <w:t>καὶ ἄμωμον</w:t>
      </w:r>
      <w:r>
        <w:rPr>
          <w:rStyle w:val="None"/>
          <w:rtl w:val="0"/>
        </w:rPr>
        <w:t xml:space="preserve">, </w:t>
      </w:r>
      <w:r>
        <w:rPr>
          <w:rStyle w:val="None"/>
          <w:rtl w:val="0"/>
        </w:rPr>
        <w:t>καὶ θυμιάματα</w:t>
      </w:r>
      <w:r>
        <w:rPr>
          <w:rStyle w:val="None"/>
          <w:rtl w:val="0"/>
        </w:rPr>
        <w:t xml:space="preserve">, </w:t>
      </w:r>
      <w:r>
        <w:rPr>
          <w:rStyle w:val="None"/>
          <w:rtl w:val="0"/>
        </w:rPr>
        <w:t>καὶ μύρον</w:t>
      </w:r>
      <w:r>
        <w:rPr>
          <w:rStyle w:val="None"/>
          <w:rtl w:val="0"/>
        </w:rPr>
        <w:t xml:space="preserve">, </w:t>
      </w:r>
      <w:r>
        <w:rPr>
          <w:rStyle w:val="None"/>
          <w:rtl w:val="0"/>
        </w:rPr>
        <w:t>καὶ λίβανον</w:t>
      </w:r>
      <w:r>
        <w:rPr>
          <w:rStyle w:val="None"/>
          <w:rtl w:val="0"/>
        </w:rPr>
        <w:t xml:space="preserve">, </w:t>
      </w:r>
      <w:r>
        <w:rPr>
          <w:rStyle w:val="None"/>
          <w:rtl w:val="0"/>
        </w:rPr>
        <w:t>καὶ οἶνον</w:t>
      </w:r>
      <w:r>
        <w:rPr>
          <w:rStyle w:val="None"/>
          <w:rtl w:val="0"/>
        </w:rPr>
        <w:t xml:space="preserve">, </w:t>
      </w:r>
      <w:r>
        <w:rPr>
          <w:rStyle w:val="None"/>
          <w:rtl w:val="0"/>
        </w:rPr>
        <w:t>καὶ ἔλαιον</w:t>
      </w:r>
      <w:r>
        <w:rPr>
          <w:rStyle w:val="None"/>
          <w:rtl w:val="0"/>
        </w:rPr>
        <w:t xml:space="preserve">, </w:t>
      </w:r>
      <w:r>
        <w:rPr>
          <w:rStyle w:val="None"/>
          <w:rtl w:val="0"/>
        </w:rPr>
        <w:t>καὶ σεμίδαλιν</w:t>
      </w:r>
      <w:r>
        <w:rPr>
          <w:rStyle w:val="None"/>
          <w:rtl w:val="0"/>
        </w:rPr>
        <w:t xml:space="preserve">, </w:t>
      </w:r>
      <w:r>
        <w:rPr>
          <w:rStyle w:val="None"/>
          <w:rtl w:val="0"/>
        </w:rPr>
        <w:t>καὶ σῖτον</w:t>
      </w:r>
      <w:r>
        <w:rPr>
          <w:rStyle w:val="None"/>
          <w:rtl w:val="0"/>
        </w:rPr>
        <w:t xml:space="preserve">, </w:t>
      </w:r>
      <w:r>
        <w:rPr>
          <w:rStyle w:val="None"/>
          <w:rtl w:val="0"/>
        </w:rPr>
        <w:t>καὶ κτήνη</w:t>
      </w:r>
      <w:r>
        <w:rPr>
          <w:rStyle w:val="None"/>
          <w:rtl w:val="0"/>
        </w:rPr>
        <w:t xml:space="preserve">, </w:t>
      </w:r>
      <w:r>
        <w:rPr>
          <w:rStyle w:val="None"/>
          <w:rtl w:val="0"/>
        </w:rPr>
        <w:t>καὶ πρόβατα</w:t>
      </w:r>
      <w:r>
        <w:rPr>
          <w:rStyle w:val="None"/>
          <w:rtl w:val="0"/>
        </w:rPr>
        <w:t xml:space="preserve">, </w:t>
      </w:r>
      <w:r>
        <w:rPr>
          <w:rStyle w:val="None"/>
          <w:rtl w:val="0"/>
        </w:rPr>
        <w:t>καὶ ἵππων</w:t>
      </w:r>
      <w:r>
        <w:rPr>
          <w:rStyle w:val="None"/>
          <w:rtl w:val="0"/>
        </w:rPr>
        <w:t xml:space="preserve">, </w:t>
      </w:r>
      <w:r>
        <w:rPr>
          <w:rStyle w:val="None"/>
          <w:rtl w:val="0"/>
        </w:rPr>
        <w:t>καὶ ῥεδῶν</w:t>
      </w:r>
      <w:r>
        <w:rPr>
          <w:rStyle w:val="None"/>
          <w:rtl w:val="0"/>
        </w:rPr>
        <w:t xml:space="preserve">, </w:t>
      </w:r>
      <w:r>
        <w:rPr>
          <w:rStyle w:val="None"/>
          <w:rtl w:val="0"/>
        </w:rPr>
        <w:t>καὶ σωμάτων</w:t>
      </w:r>
      <w:r>
        <w:rPr>
          <w:rStyle w:val="None"/>
          <w:rtl w:val="0"/>
        </w:rPr>
        <w:t xml:space="preserve">, </w:t>
      </w:r>
      <w:r>
        <w:rPr>
          <w:rStyle w:val="None"/>
          <w:rtl w:val="0"/>
        </w:rPr>
        <w:t>καὶ ψυχὰς ἀνθρώπων</w:t>
      </w:r>
      <w:r>
        <w:rPr>
          <w:rStyle w:val="None"/>
          <w:rtl w:val="0"/>
        </w:rPr>
        <w:t xml:space="preserve">. </w:t>
      </w:r>
      <w:r>
        <w:rPr>
          <w:rStyle w:val="None"/>
          <w:vertAlign w:val="superscript"/>
          <w:rtl w:val="0"/>
        </w:rPr>
        <w:t>14</w:t>
      </w:r>
      <w:r>
        <w:rPr>
          <w:rStyle w:val="None"/>
          <w:vertAlign w:val="superscript"/>
          <w:rtl w:val="0"/>
        </w:rPr>
        <w:t> </w:t>
      </w:r>
      <w:r>
        <w:rPr>
          <w:rStyle w:val="None"/>
          <w:rtl w:val="0"/>
        </w:rPr>
        <w:t>καὶ ἡ ὀπώρα σου τῆς ἐπιθυμίας τῆς ψυχῆς ἀπῆλθεν ἀπὸ σοῦ</w:t>
      </w:r>
      <w:r>
        <w:rPr>
          <w:rStyle w:val="None"/>
          <w:rtl w:val="0"/>
        </w:rPr>
        <w:t xml:space="preserve">, </w:t>
      </w:r>
      <w:r>
        <w:rPr>
          <w:rStyle w:val="None"/>
          <w:rtl w:val="0"/>
        </w:rPr>
        <w:t>καὶ πάντα τὰ λιπαρὰ καὶ τὰ λαμπρὰ ἀπώλετο ἀπὸ σοῦ</w:t>
      </w:r>
      <w:r>
        <w:rPr>
          <w:rStyle w:val="None"/>
          <w:rtl w:val="0"/>
        </w:rPr>
        <w:t xml:space="preserve">, </w:t>
      </w:r>
      <w:r>
        <w:rPr>
          <w:rStyle w:val="None"/>
          <w:rtl w:val="0"/>
        </w:rPr>
        <w:t>καὶ οὐκέτι οὐ μὴ αὐτὰ εὑρήσουσιν</w:t>
      </w:r>
      <w:r>
        <w:rPr>
          <w:rStyle w:val="None"/>
          <w:rtl w:val="0"/>
        </w:rPr>
        <w:t xml:space="preserve">. </w:t>
      </w:r>
      <w:r>
        <w:rPr>
          <w:rStyle w:val="None"/>
          <w:vertAlign w:val="superscript"/>
          <w:rtl w:val="0"/>
        </w:rPr>
        <w:t>15</w:t>
      </w:r>
      <w:r>
        <w:rPr>
          <w:rStyle w:val="None"/>
          <w:vertAlign w:val="superscript"/>
          <w:rtl w:val="0"/>
        </w:rPr>
        <w:t> </w:t>
      </w:r>
      <w:r>
        <w:rPr>
          <w:rStyle w:val="None"/>
          <w:rtl w:val="0"/>
        </w:rPr>
        <w:t>Οἱ ἔμποροι τούτων οἱ πλουτήσαντες ἀπʼ αὐτῆς</w:t>
      </w:r>
      <w:r>
        <w:rPr>
          <w:rStyle w:val="None"/>
          <w:rtl w:val="0"/>
        </w:rPr>
        <w:t xml:space="preserve">, </w:t>
      </w:r>
      <w:r>
        <w:rPr>
          <w:rStyle w:val="None"/>
          <w:rtl w:val="0"/>
        </w:rPr>
        <w:t>ἀπὸ μακρόθεν στήσονται διὰ τὸν φόβον τοῦ βασανισμοῦ αὐτῆς</w:t>
      </w:r>
      <w:r>
        <w:rPr>
          <w:rStyle w:val="None"/>
          <w:rtl w:val="0"/>
        </w:rPr>
        <w:t xml:space="preserve">, </w:t>
      </w:r>
      <w:r>
        <w:rPr>
          <w:rStyle w:val="None"/>
          <w:rtl w:val="0"/>
        </w:rPr>
        <w:t>κλαίοντες καὶ πενθοῦντες</w:t>
      </w:r>
      <w:r>
        <w:rPr>
          <w:rStyle w:val="None"/>
          <w:rtl w:val="0"/>
        </w:rPr>
        <w:t xml:space="preserve">, </w:t>
      </w:r>
      <w:r>
        <w:rPr>
          <w:rStyle w:val="None"/>
          <w:vertAlign w:val="superscript"/>
          <w:rtl w:val="0"/>
        </w:rPr>
        <w:t>16</w:t>
      </w:r>
      <w:r>
        <w:rPr>
          <w:rStyle w:val="None"/>
          <w:vertAlign w:val="superscript"/>
          <w:rtl w:val="0"/>
        </w:rPr>
        <w:t> </w:t>
      </w:r>
      <w:r>
        <w:rPr>
          <w:rStyle w:val="None"/>
          <w:rtl w:val="0"/>
        </w:rPr>
        <w:t>λέγοντες</w:t>
      </w:r>
      <w:r>
        <w:rPr>
          <w:rStyle w:val="None"/>
          <w:rtl w:val="0"/>
        </w:rPr>
        <w:t xml:space="preserve">, </w:t>
      </w:r>
      <w:r>
        <w:rPr>
          <w:rStyle w:val="None"/>
          <w:rtl w:val="0"/>
        </w:rPr>
        <w:t>Οὐαί</w:t>
      </w:r>
      <w:r>
        <w:rPr>
          <w:rStyle w:val="None"/>
          <w:rtl w:val="0"/>
        </w:rPr>
        <w:t xml:space="preserve">, </w:t>
      </w:r>
      <w:r>
        <w:rPr>
          <w:rStyle w:val="None"/>
          <w:rtl w:val="0"/>
        </w:rPr>
        <w:t>οὐαί</w:t>
      </w:r>
      <w:r>
        <w:rPr>
          <w:rStyle w:val="None"/>
          <w:rtl w:val="0"/>
        </w:rPr>
        <w:t xml:space="preserve">, </w:t>
      </w:r>
      <w:r>
        <w:rPr>
          <w:rStyle w:val="None"/>
          <w:rtl w:val="0"/>
        </w:rPr>
        <w:t>ἡ πόλις ἡ μεγάλη</w:t>
      </w:r>
      <w:r>
        <w:rPr>
          <w:rStyle w:val="None"/>
          <w:rtl w:val="0"/>
        </w:rPr>
        <w:t xml:space="preserve">, </w:t>
      </w:r>
      <w:r>
        <w:rPr>
          <w:rStyle w:val="None"/>
          <w:rtl w:val="0"/>
        </w:rPr>
        <w:t>ἡ περιβεβλημένη βύσσινον καὶ πορφυροῦν καὶ κόκκινον</w:t>
      </w:r>
      <w:r>
        <w:rPr>
          <w:rStyle w:val="None"/>
          <w:rtl w:val="0"/>
        </w:rPr>
        <w:t xml:space="preserve">, </w:t>
      </w:r>
      <w:r>
        <w:rPr>
          <w:rStyle w:val="None"/>
          <w:rtl w:val="0"/>
        </w:rPr>
        <w:t>καὶ κεχρυσωμένη ἐν χρυσῷ καὶ λίθῳ τιμίῳ καὶ μαργαρίτῃ· ὅτι μιᾷ ὥρᾳ ἠρημώθη ὁ τοσοῦτος πλοῦτος</w:t>
      </w:r>
      <w:r>
        <w:rPr>
          <w:rStyle w:val="None"/>
          <w:rtl w:val="0"/>
        </w:rPr>
        <w:t xml:space="preserve">. </w:t>
      </w:r>
      <w:r>
        <w:rPr>
          <w:rStyle w:val="None"/>
          <w:vertAlign w:val="superscript"/>
          <w:rtl w:val="0"/>
        </w:rPr>
        <w:t>17</w:t>
      </w:r>
      <w:r>
        <w:rPr>
          <w:rStyle w:val="None"/>
          <w:vertAlign w:val="superscript"/>
          <w:rtl w:val="0"/>
        </w:rPr>
        <w:t> </w:t>
      </w:r>
      <w:r>
        <w:rPr>
          <w:rStyle w:val="None"/>
          <w:rtl w:val="0"/>
        </w:rPr>
        <w:t>Καὶ πᾶς κυβερνήτης</w:t>
      </w:r>
      <w:r>
        <w:rPr>
          <w:rStyle w:val="None"/>
          <w:rtl w:val="0"/>
        </w:rPr>
        <w:t xml:space="preserve">, </w:t>
      </w:r>
      <w:r>
        <w:rPr>
          <w:rStyle w:val="None"/>
          <w:rtl w:val="0"/>
        </w:rPr>
        <w:t>καὶ πᾶς ὁ ἐπὶ τόπον πλέων</w:t>
      </w:r>
      <w:r>
        <w:rPr>
          <w:rStyle w:val="None"/>
          <w:rtl w:val="0"/>
        </w:rPr>
        <w:t xml:space="preserve">, </w:t>
      </w:r>
      <w:r>
        <w:rPr>
          <w:rStyle w:val="None"/>
          <w:rtl w:val="0"/>
        </w:rPr>
        <w:t>καὶ ναῦται</w:t>
      </w:r>
      <w:r>
        <w:rPr>
          <w:rStyle w:val="None"/>
          <w:rtl w:val="0"/>
        </w:rPr>
        <w:t xml:space="preserve">, </w:t>
      </w:r>
      <w:r>
        <w:rPr>
          <w:rStyle w:val="None"/>
          <w:rtl w:val="0"/>
        </w:rPr>
        <w:t>καὶ ὅσοι τὴν θάλασσαν ἐργάζονται</w:t>
      </w:r>
      <w:r>
        <w:rPr>
          <w:rStyle w:val="None"/>
          <w:rtl w:val="0"/>
        </w:rPr>
        <w:t xml:space="preserve">, </w:t>
      </w:r>
      <w:r>
        <w:rPr>
          <w:rStyle w:val="None"/>
          <w:rtl w:val="0"/>
        </w:rPr>
        <w:t>ἀπὸ μακρόθεν ἔστησαν</w:t>
      </w:r>
      <w:r>
        <w:rPr>
          <w:rStyle w:val="None"/>
          <w:rtl w:val="0"/>
        </w:rPr>
        <w:t xml:space="preserve">, </w:t>
      </w:r>
      <w:r>
        <w:rPr>
          <w:rStyle w:val="None"/>
          <w:vertAlign w:val="superscript"/>
          <w:rtl w:val="0"/>
        </w:rPr>
        <w:t>18</w:t>
      </w:r>
      <w:r>
        <w:rPr>
          <w:rStyle w:val="None"/>
          <w:vertAlign w:val="superscript"/>
          <w:rtl w:val="0"/>
        </w:rPr>
        <w:t> </w:t>
      </w:r>
      <w:r>
        <w:rPr>
          <w:rStyle w:val="None"/>
          <w:rtl w:val="0"/>
        </w:rPr>
        <w:t>καὶ ἔκραζον</w:t>
      </w:r>
      <w:r>
        <w:rPr>
          <w:rStyle w:val="None"/>
          <w:rtl w:val="0"/>
        </w:rPr>
        <w:t xml:space="preserve">, </w:t>
      </w:r>
      <w:r>
        <w:rPr>
          <w:rStyle w:val="None"/>
          <w:rtl w:val="0"/>
        </w:rPr>
        <w:t>βλέποντες τὸν καπνὸν τῆς πυρώσεως αὐτῆς</w:t>
      </w:r>
      <w:r>
        <w:rPr>
          <w:rStyle w:val="None"/>
          <w:rtl w:val="0"/>
        </w:rPr>
        <w:t xml:space="preserve">, </w:t>
      </w:r>
      <w:r>
        <w:rPr>
          <w:rStyle w:val="None"/>
          <w:rtl w:val="0"/>
        </w:rPr>
        <w:t>λέγοντες</w:t>
      </w:r>
      <w:r>
        <w:rPr>
          <w:rStyle w:val="None"/>
          <w:rtl w:val="0"/>
        </w:rPr>
        <w:t xml:space="preserve">, </w:t>
      </w:r>
      <w:r>
        <w:rPr>
          <w:rStyle w:val="None"/>
          <w:rtl w:val="0"/>
        </w:rPr>
        <w:t>Τίς ὁμοία τῇ πόλει τῇ μεγάλῃ</w:t>
      </w:r>
      <w:r>
        <w:rPr>
          <w:rStyle w:val="None"/>
          <w:rtl w:val="0"/>
        </w:rPr>
        <w:t xml:space="preserve">; </w:t>
      </w:r>
      <w:r>
        <w:rPr>
          <w:rStyle w:val="None"/>
          <w:vertAlign w:val="superscript"/>
          <w:rtl w:val="0"/>
        </w:rPr>
        <w:t>19</w:t>
      </w:r>
      <w:r>
        <w:rPr>
          <w:rStyle w:val="None"/>
          <w:vertAlign w:val="superscript"/>
          <w:rtl w:val="0"/>
        </w:rPr>
        <w:t> </w:t>
      </w:r>
      <w:r>
        <w:rPr>
          <w:rStyle w:val="None"/>
          <w:rtl w:val="0"/>
        </w:rPr>
        <w:t>Καὶ ἔβαλον χοῦν ἐπὶ τὰς κεφαλὰς αὐτῶν</w:t>
      </w:r>
      <w:r>
        <w:rPr>
          <w:rStyle w:val="None"/>
          <w:rtl w:val="0"/>
        </w:rPr>
        <w:t xml:space="preserve">, </w:t>
      </w:r>
      <w:r>
        <w:rPr>
          <w:rStyle w:val="None"/>
          <w:rtl w:val="0"/>
        </w:rPr>
        <w:t>καὶ ἔκραζον κλαίοντες καὶ πενθοῦντες</w:t>
      </w:r>
      <w:r>
        <w:rPr>
          <w:rStyle w:val="None"/>
          <w:rtl w:val="0"/>
        </w:rPr>
        <w:t xml:space="preserve">, </w:t>
      </w:r>
      <w:r>
        <w:rPr>
          <w:rStyle w:val="None"/>
          <w:rtl w:val="0"/>
        </w:rPr>
        <w:t>λέγοντες</w:t>
      </w:r>
      <w:r>
        <w:rPr>
          <w:rStyle w:val="None"/>
          <w:rtl w:val="0"/>
        </w:rPr>
        <w:t xml:space="preserve">, </w:t>
      </w:r>
      <w:r>
        <w:rPr>
          <w:rStyle w:val="None"/>
          <w:rtl w:val="0"/>
        </w:rPr>
        <w:t>Οὐαί</w:t>
      </w:r>
      <w:r>
        <w:rPr>
          <w:rStyle w:val="None"/>
          <w:rtl w:val="0"/>
        </w:rPr>
        <w:t xml:space="preserve">, </w:t>
      </w:r>
      <w:r>
        <w:rPr>
          <w:rStyle w:val="None"/>
          <w:rtl w:val="0"/>
        </w:rPr>
        <w:t>οὐαί</w:t>
      </w:r>
      <w:r>
        <w:rPr>
          <w:rStyle w:val="None"/>
          <w:rtl w:val="0"/>
        </w:rPr>
        <w:t xml:space="preserve">, </w:t>
      </w:r>
      <w:r>
        <w:rPr>
          <w:rStyle w:val="None"/>
          <w:rtl w:val="0"/>
        </w:rPr>
        <w:t>ἡ πόλις ἡ μεγάλη</w:t>
      </w:r>
      <w:r>
        <w:rPr>
          <w:rStyle w:val="None"/>
          <w:rtl w:val="0"/>
        </w:rPr>
        <w:t xml:space="preserve">, </w:t>
      </w:r>
      <w:r>
        <w:rPr>
          <w:rStyle w:val="None"/>
          <w:rtl w:val="0"/>
        </w:rPr>
        <w:t>ἐν ᾗ ἐπλούτησαν πάντες οἱ ἔχοντες τὰ πλοῖα ἐν τῇ θαλάσσῃ ἐκ τῆς τιμιότητος αὐτῆς</w:t>
      </w:r>
      <w:r>
        <w:rPr>
          <w:rStyle w:val="None"/>
          <w:rtl w:val="0"/>
        </w:rPr>
        <w:t xml:space="preserve">, </w:t>
      </w:r>
      <w:r>
        <w:rPr>
          <w:rStyle w:val="None"/>
          <w:rtl w:val="0"/>
        </w:rPr>
        <w:t>ὅτι μιᾷ ὥρᾳ ἠρημώθη</w:t>
      </w:r>
      <w:r>
        <w:rPr>
          <w:rStyle w:val="None"/>
          <w:rtl w:val="0"/>
        </w:rPr>
        <w:t xml:space="preserve">. </w:t>
      </w:r>
      <w:r>
        <w:rPr>
          <w:rStyle w:val="None"/>
          <w:vertAlign w:val="superscript"/>
          <w:rtl w:val="0"/>
        </w:rPr>
        <w:t>20</w:t>
      </w:r>
      <w:r>
        <w:rPr>
          <w:rStyle w:val="None"/>
          <w:vertAlign w:val="superscript"/>
          <w:rtl w:val="0"/>
        </w:rPr>
        <w:t> </w:t>
      </w:r>
      <w:r>
        <w:rPr>
          <w:rStyle w:val="None"/>
          <w:rtl w:val="0"/>
        </w:rPr>
        <w:t>Εὐφραίνου ἐπʼ αὐτῇ</w:t>
      </w:r>
      <w:r>
        <w:rPr>
          <w:rStyle w:val="None"/>
          <w:rtl w:val="0"/>
        </w:rPr>
        <w:t xml:space="preserve">, </w:t>
      </w:r>
      <w:r>
        <w:rPr>
          <w:rStyle w:val="None"/>
          <w:rtl w:val="0"/>
        </w:rPr>
        <w:t>οὐρανέ</w:t>
      </w:r>
      <w:r>
        <w:rPr>
          <w:rStyle w:val="None"/>
          <w:rtl w:val="0"/>
        </w:rPr>
        <w:t xml:space="preserve">, </w:t>
      </w:r>
      <w:r>
        <w:rPr>
          <w:rStyle w:val="None"/>
          <w:rtl w:val="0"/>
        </w:rPr>
        <w:t>καὶ οἱ ἅγιοι καὶ οἱ ἀπόστολοι καὶ οἱ προφῆται</w:t>
      </w:r>
      <w:r>
        <w:rPr>
          <w:rStyle w:val="None"/>
          <w:rtl w:val="0"/>
        </w:rPr>
        <w:t xml:space="preserve">, </w:t>
      </w:r>
      <w:r>
        <w:rPr>
          <w:rStyle w:val="None"/>
          <w:rtl w:val="0"/>
        </w:rPr>
        <w:t>ὅτι ἔκρινεν ὁ θεὸς τὸ κρίμα ὑμῶν ἐξ αὐτῆς</w:t>
      </w:r>
      <w:r>
        <w:rPr>
          <w:rStyle w:val="None"/>
          <w:rtl w:val="0"/>
        </w:rPr>
        <w:t>.</w:t>
      </w:r>
      <w:r>
        <w:rPr>
          <w:rStyle w:val="None"/>
          <w:vertAlign w:val="superscript"/>
        </w:rPr>
        <w:footnoteReference w:id="119"/>
      </w:r>
    </w:p>
    <w:p>
      <w:pPr>
        <w:pStyle w:val="Body"/>
        <w:ind w:firstLine="720"/>
      </w:pPr>
    </w:p>
    <w:p>
      <w:pPr>
        <w:pStyle w:val="Body"/>
        <w:jc w:val="center"/>
        <w:rPr>
          <w:rStyle w:val="None"/>
          <w:b w:val="1"/>
          <w:bCs w:val="1"/>
          <w:sz w:val="32"/>
          <w:szCs w:val="32"/>
        </w:rPr>
      </w:pPr>
      <w:r>
        <w:rPr>
          <w:rStyle w:val="None"/>
          <w:b w:val="1"/>
          <w:bCs w:val="1"/>
          <w:sz w:val="32"/>
          <w:szCs w:val="32"/>
          <w:rtl w:val="0"/>
          <w:lang w:val="en-US"/>
        </w:rPr>
        <w:t>Passage Overview</w:t>
      </w:r>
    </w:p>
    <w:p>
      <w:pPr>
        <w:pStyle w:val="Body"/>
      </w:pPr>
      <w:r>
        <w:rPr>
          <w:rStyle w:val="None"/>
          <w:rtl w:val="0"/>
          <w:lang w:val="fr-FR"/>
        </w:rPr>
        <w:t>Context:</w:t>
      </w:r>
    </w:p>
    <w:p>
      <w:pPr>
        <w:pStyle w:val="Body"/>
      </w:pPr>
      <w:r>
        <w:rPr>
          <w:rStyle w:val="None"/>
          <w:rtl w:val="0"/>
          <w:lang w:val="en-US"/>
        </w:rPr>
        <w:t>The focus shifts from the nature of the harlot/Babylon to her fall and destruction.</w:t>
      </w:r>
    </w:p>
    <w:p>
      <w:pPr>
        <w:pStyle w:val="Body"/>
      </w:pPr>
    </w:p>
    <w:p>
      <w:pPr>
        <w:pStyle w:val="Body"/>
      </w:pPr>
      <w:r>
        <w:rPr>
          <w:rStyle w:val="None"/>
          <w:rtl w:val="0"/>
          <w:lang w:val="en-US"/>
        </w:rPr>
        <w:t>Topic:</w:t>
      </w:r>
    </w:p>
    <w:p>
      <w:pPr>
        <w:pStyle w:val="Body"/>
      </w:pPr>
      <w:r>
        <w:rPr>
          <w:rStyle w:val="None"/>
          <w:rtl w:val="0"/>
          <w:lang w:val="en-US"/>
        </w:rPr>
        <w:t>The fall of Babylon and the world</w:t>
      </w:r>
      <w:r>
        <w:rPr>
          <w:rStyle w:val="None"/>
          <w:rtl w:val="1"/>
        </w:rPr>
        <w:t>’</w:t>
      </w:r>
      <w:r>
        <w:rPr>
          <w:rStyle w:val="None"/>
          <w:rtl w:val="0"/>
          <w:lang w:val="en-US"/>
        </w:rPr>
        <w:t>s response.</w:t>
      </w:r>
    </w:p>
    <w:p>
      <w:pPr>
        <w:pStyle w:val="Body"/>
      </w:pPr>
    </w:p>
    <w:p>
      <w:pPr>
        <w:pStyle w:val="Body"/>
        <w:jc w:val="center"/>
        <w:rPr>
          <w:rStyle w:val="None"/>
          <w:b w:val="1"/>
          <w:bCs w:val="1"/>
          <w:sz w:val="32"/>
          <w:szCs w:val="32"/>
        </w:rPr>
      </w:pPr>
      <w:r>
        <w:rPr>
          <w:rStyle w:val="None"/>
          <w:b w:val="1"/>
          <w:bCs w:val="1"/>
          <w:sz w:val="32"/>
          <w:szCs w:val="32"/>
          <w:rtl w:val="0"/>
          <w:lang w:val="en-US"/>
        </w:rPr>
        <w:t>Observations from the Text</w:t>
      </w:r>
    </w:p>
    <w:p>
      <w:pPr>
        <w:pStyle w:val="Body"/>
        <w:jc w:val="center"/>
        <w:rPr>
          <w:rStyle w:val="None"/>
          <w:b w:val="1"/>
          <w:bCs w:val="1"/>
          <w:sz w:val="32"/>
          <w:szCs w:val="32"/>
        </w:rPr>
      </w:pPr>
      <w:r>
        <w:rPr>
          <w:rStyle w:val="None"/>
          <w:b w:val="1"/>
          <w:bCs w:val="1"/>
          <w:sz w:val="32"/>
          <w:szCs w:val="32"/>
          <w:rtl w:val="0"/>
          <w:lang w:val="en-US"/>
        </w:rPr>
        <w:t>Revelation 18:1-20 (more or less)</w:t>
      </w:r>
    </w:p>
    <w:p>
      <w:pPr>
        <w:pStyle w:val="Body"/>
      </w:pPr>
      <w:r>
        <w:rPr>
          <w:rStyle w:val="None"/>
          <w:rtl w:val="0"/>
          <w:lang w:val="en-US"/>
        </w:rPr>
        <w:t>Observation #1</w:t>
      </w:r>
    </w:p>
    <w:p>
      <w:pPr>
        <w:pStyle w:val="Body"/>
        <w:ind w:left="720" w:firstLine="0"/>
      </w:pPr>
      <w:r>
        <w:rPr>
          <w:rStyle w:val="None"/>
          <w:rtl w:val="0"/>
          <w:lang w:val="en-US"/>
        </w:rPr>
        <w:t xml:space="preserve">There is temporal progression in vv.1, although it is not clear whether the </w:t>
      </w:r>
      <w:r>
        <w:rPr>
          <w:rStyle w:val="None"/>
          <w:rtl w:val="1"/>
          <w:lang w:val="ar-SA" w:bidi="ar-SA"/>
        </w:rPr>
        <w:t>“</w:t>
      </w:r>
      <w:r>
        <w:rPr>
          <w:rStyle w:val="None"/>
          <w:rtl w:val="0"/>
          <w:lang w:val="en-US"/>
        </w:rPr>
        <w:t>after this</w:t>
      </w:r>
      <w:r>
        <w:rPr>
          <w:rStyle w:val="None"/>
          <w:rtl w:val="0"/>
        </w:rPr>
        <w:t xml:space="preserve">” </w:t>
      </w:r>
      <w:r>
        <w:rPr>
          <w:rStyle w:val="None"/>
          <w:rtl w:val="0"/>
          <w:lang w:val="en-US"/>
        </w:rPr>
        <w:t>refers to sequential events, or the sequence that the visions were given.</w:t>
      </w:r>
    </w:p>
    <w:p>
      <w:pPr>
        <w:pStyle w:val="Body"/>
      </w:pPr>
    </w:p>
    <w:p>
      <w:pPr>
        <w:pStyle w:val="Body"/>
      </w:pPr>
      <w:r>
        <w:rPr>
          <w:rStyle w:val="None"/>
          <w:rtl w:val="0"/>
          <w:lang w:val="fr-FR"/>
        </w:rPr>
        <w:t>Observation #2</w:t>
      </w:r>
    </w:p>
    <w:p>
      <w:pPr>
        <w:pStyle w:val="Body"/>
        <w:ind w:left="720" w:firstLine="0"/>
      </w:pPr>
      <w:r>
        <w:rPr>
          <w:rStyle w:val="None"/>
          <w:rtl w:val="0"/>
          <w:lang w:val="en-US"/>
        </w:rPr>
        <w:t>There is particularity as the angel is identified as one with great authority in vv. 1.</w:t>
      </w:r>
    </w:p>
    <w:p>
      <w:pPr>
        <w:pStyle w:val="Body"/>
        <w:ind w:left="720" w:firstLine="0"/>
      </w:pPr>
    </w:p>
    <w:p>
      <w:pPr>
        <w:pStyle w:val="Body"/>
      </w:pPr>
      <w:r>
        <w:rPr>
          <w:rStyle w:val="None"/>
          <w:rtl w:val="0"/>
          <w:lang w:val="fr-FR"/>
        </w:rPr>
        <w:t>Observation #3</w:t>
      </w:r>
    </w:p>
    <w:p>
      <w:pPr>
        <w:pStyle w:val="Body"/>
        <w:ind w:left="720" w:firstLine="0"/>
      </w:pPr>
      <w:r>
        <w:rPr>
          <w:rStyle w:val="None"/>
          <w:rtl w:val="0"/>
          <w:lang w:val="en-US"/>
        </w:rPr>
        <w:t>There is repetition in vv. 2, 4, 9, 11, and 17 as there is repeated recorded the words of various beings, a might angel, God, kings, merchants, and ships</w:t>
      </w:r>
      <w:r>
        <w:rPr>
          <w:rStyle w:val="None"/>
          <w:rtl w:val="1"/>
        </w:rPr>
        <w:t xml:space="preserve">’ </w:t>
      </w:r>
      <w:r>
        <w:rPr>
          <w:rStyle w:val="None"/>
          <w:rtl w:val="0"/>
          <w:lang w:val="fr-FR"/>
        </w:rPr>
        <w:t>captains.</w:t>
      </w:r>
    </w:p>
    <w:p>
      <w:pPr>
        <w:pStyle w:val="Body"/>
      </w:pPr>
    </w:p>
    <w:p>
      <w:pPr>
        <w:pStyle w:val="Body"/>
      </w:pPr>
      <w:r>
        <w:rPr>
          <w:rStyle w:val="None"/>
          <w:rtl w:val="0"/>
          <w:lang w:val="fr-FR"/>
        </w:rPr>
        <w:t>Observation #4</w:t>
      </w:r>
    </w:p>
    <w:p>
      <w:pPr>
        <w:pStyle w:val="Body"/>
        <w:ind w:left="720" w:firstLine="0"/>
      </w:pPr>
      <w:r>
        <w:rPr>
          <w:rStyle w:val="None"/>
          <w:rtl w:val="0"/>
          <w:lang w:val="en-US"/>
        </w:rPr>
        <w:t>There is specificity in the kinds of loss experienced as the world economy collapses with the collapse of the Beast</w:t>
      </w:r>
      <w:r>
        <w:rPr>
          <w:rStyle w:val="None"/>
          <w:rtl w:val="1"/>
        </w:rPr>
        <w:t>’</w:t>
      </w:r>
      <w:r>
        <w:rPr>
          <w:rStyle w:val="None"/>
          <w:rtl w:val="0"/>
          <w:lang w:val="en-US"/>
        </w:rPr>
        <w:t>s empire recorded throughout chapter 18.</w:t>
      </w:r>
    </w:p>
    <w:p>
      <w:pPr>
        <w:pStyle w:val="Body"/>
      </w:pPr>
    </w:p>
    <w:p>
      <w:pPr>
        <w:pStyle w:val="Body"/>
      </w:pPr>
      <w:r>
        <w:rPr>
          <w:rStyle w:val="None"/>
          <w:rtl w:val="0"/>
          <w:lang w:val="fr-FR"/>
        </w:rPr>
        <w:t>Observation #5</w:t>
      </w:r>
    </w:p>
    <w:p>
      <w:pPr>
        <w:pStyle w:val="Body"/>
        <w:ind w:left="720" w:firstLine="0"/>
      </w:pPr>
      <w:r>
        <w:rPr>
          <w:rStyle w:val="None"/>
          <w:rtl w:val="0"/>
          <w:lang w:val="en-US"/>
        </w:rPr>
        <w:t>There is a command given to the people of God in vv. 4.</w:t>
      </w:r>
    </w:p>
    <w:p>
      <w:pPr>
        <w:pStyle w:val="Body"/>
        <w:ind w:left="720" w:firstLine="0"/>
      </w:pPr>
    </w:p>
    <w:p>
      <w:pPr>
        <w:pStyle w:val="Body"/>
      </w:pPr>
      <w:r>
        <w:rPr>
          <w:rStyle w:val="None"/>
          <w:rtl w:val="0"/>
          <w:lang w:val="fr-FR"/>
        </w:rPr>
        <w:t>Observation #6</w:t>
      </w:r>
    </w:p>
    <w:p>
      <w:pPr>
        <w:pStyle w:val="Body"/>
        <w:ind w:left="720" w:firstLine="0"/>
      </w:pPr>
      <w:r>
        <w:rPr>
          <w:rStyle w:val="None"/>
          <w:rtl w:val="0"/>
          <w:lang w:val="en-US"/>
        </w:rPr>
        <w:t>There is explanation given in vv. 4 and 5 regarding why God</w:t>
      </w:r>
      <w:r>
        <w:rPr>
          <w:rStyle w:val="None"/>
          <w:rtl w:val="1"/>
        </w:rPr>
        <w:t>’</w:t>
      </w:r>
      <w:r>
        <w:rPr>
          <w:rStyle w:val="None"/>
          <w:rtl w:val="0"/>
          <w:lang w:val="en-US"/>
        </w:rPr>
        <w:t>s people must come out of her, but what does that mean?</w:t>
      </w:r>
    </w:p>
    <w:p>
      <w:pPr>
        <w:pStyle w:val="Body"/>
        <w:ind w:left="720" w:firstLine="0"/>
      </w:pPr>
    </w:p>
    <w:p>
      <w:pPr>
        <w:pStyle w:val="Body"/>
      </w:pPr>
      <w:r>
        <w:rPr>
          <w:rStyle w:val="None"/>
          <w:rtl w:val="0"/>
          <w:lang w:val="fr-FR"/>
        </w:rPr>
        <w:t>Observation #7</w:t>
      </w:r>
    </w:p>
    <w:p>
      <w:pPr>
        <w:pStyle w:val="Body"/>
        <w:ind w:left="720" w:firstLine="0"/>
      </w:pPr>
      <w:r>
        <w:rPr>
          <w:rStyle w:val="None"/>
          <w:rtl w:val="0"/>
          <w:lang w:val="en-US"/>
        </w:rPr>
        <w:t>There is cause and effect in vv. 4-8 as Babylon</w:t>
      </w:r>
      <w:r>
        <w:rPr>
          <w:rStyle w:val="None"/>
          <w:rtl w:val="1"/>
        </w:rPr>
        <w:t>’</w:t>
      </w:r>
      <w:r>
        <w:rPr>
          <w:rStyle w:val="None"/>
          <w:rtl w:val="0"/>
          <w:lang w:val="en-US"/>
        </w:rPr>
        <w:t>s sins now result in judgment.</w:t>
      </w:r>
    </w:p>
    <w:p>
      <w:pPr>
        <w:pStyle w:val="Body"/>
        <w:ind w:left="720" w:firstLine="0"/>
      </w:pPr>
    </w:p>
    <w:p>
      <w:pPr>
        <w:pStyle w:val="Body"/>
        <w:jc w:val="center"/>
      </w:pPr>
    </w:p>
    <w:p>
      <w:pPr>
        <w:pStyle w:val="Body"/>
        <w:jc w:val="center"/>
        <w:rPr>
          <w:rStyle w:val="None"/>
          <w:b w:val="1"/>
          <w:bCs w:val="1"/>
          <w:sz w:val="32"/>
          <w:szCs w:val="32"/>
        </w:rPr>
      </w:pPr>
      <w:r>
        <w:rPr>
          <w:rStyle w:val="None"/>
          <w:b w:val="1"/>
          <w:bCs w:val="1"/>
          <w:sz w:val="32"/>
          <w:szCs w:val="32"/>
          <w:rtl w:val="0"/>
          <w:lang w:val="en-US"/>
        </w:rPr>
        <w:t>Cultural, Exegetical, and</w:t>
      </w:r>
    </w:p>
    <w:p>
      <w:pPr>
        <w:pStyle w:val="Body"/>
        <w:jc w:val="center"/>
        <w:rPr>
          <w:rStyle w:val="None"/>
          <w:b w:val="1"/>
          <w:bCs w:val="1"/>
          <w:sz w:val="32"/>
          <w:szCs w:val="32"/>
        </w:rPr>
      </w:pPr>
      <w:r>
        <w:rPr>
          <w:rStyle w:val="None"/>
          <w:b w:val="1"/>
          <w:bCs w:val="1"/>
          <w:sz w:val="32"/>
          <w:szCs w:val="32"/>
          <w:rtl w:val="0"/>
          <w:lang w:val="en-US"/>
        </w:rPr>
        <w:t>Historical Background</w:t>
      </w:r>
    </w:p>
    <w:p>
      <w:pPr>
        <w:pStyle w:val="Body"/>
        <w:jc w:val="center"/>
      </w:pPr>
    </w:p>
    <w:p>
      <w:pPr>
        <w:pStyle w:val="Body"/>
        <w:jc w:val="center"/>
      </w:pPr>
      <w:r>
        <w:rPr>
          <w:rStyle w:val="None"/>
        </w:rPr>
        <w:drawing xmlns:a="http://schemas.openxmlformats.org/drawingml/2006/main">
          <wp:inline distT="0" distB="0" distL="0" distR="0">
            <wp:extent cx="2337170" cy="1557466"/>
            <wp:effectExtent l="0" t="0" r="0" b="0"/>
            <wp:docPr id="1073741830" name="officeArt object" descr="Street, People, Walkway, Path, Walking, Sidewalk, Urban"/>
            <wp:cNvGraphicFramePr/>
            <a:graphic xmlns:a="http://schemas.openxmlformats.org/drawingml/2006/main">
              <a:graphicData uri="http://schemas.openxmlformats.org/drawingml/2006/picture">
                <pic:pic xmlns:pic="http://schemas.openxmlformats.org/drawingml/2006/picture">
                  <pic:nvPicPr>
                    <pic:cNvPr id="1073741830" name="Street, People, Walkway, Path, Walking, Sidewalk, Urban" descr="Street, People, Walkway, Path, Walking, Sidewalk, Urban"/>
                    <pic:cNvPicPr>
                      <a:picLocks noChangeAspect="1"/>
                    </pic:cNvPicPr>
                  </pic:nvPicPr>
                  <pic:blipFill>
                    <a:blip r:embed="rId15">
                      <a:extLst/>
                    </a:blip>
                    <a:stretch>
                      <a:fillRect/>
                    </a:stretch>
                  </pic:blipFill>
                  <pic:spPr>
                    <a:xfrm>
                      <a:off x="0" y="0"/>
                      <a:ext cx="2337170" cy="1557466"/>
                    </a:xfrm>
                    <a:prstGeom prst="rect">
                      <a:avLst/>
                    </a:prstGeom>
                    <a:ln w="12700" cap="flat">
                      <a:noFill/>
                      <a:miter lim="400000"/>
                    </a:ln>
                    <a:effectLst/>
                  </pic:spPr>
                </pic:pic>
              </a:graphicData>
            </a:graphic>
          </wp:inline>
        </w:drawing>
      </w:r>
      <w:r>
        <w:rPr>
          <w:rStyle w:val="None"/>
          <w:vertAlign w:val="superscript"/>
        </w:rPr>
        <w:footnoteReference w:id="120"/>
      </w:r>
    </w:p>
    <w:p>
      <w:pPr>
        <w:pStyle w:val="Body"/>
        <w:spacing w:line="480" w:lineRule="auto"/>
        <w:rPr>
          <w:rStyle w:val="None"/>
          <w:b w:val="1"/>
          <w:bCs w:val="1"/>
        </w:rPr>
      </w:pPr>
      <w:r>
        <w:rPr>
          <w:rStyle w:val="None"/>
          <w:b w:val="1"/>
          <w:bCs w:val="1"/>
          <w:rtl w:val="0"/>
          <w:lang w:val="en-US"/>
        </w:rPr>
        <w:t>Textual Considerations:</w:t>
      </w:r>
    </w:p>
    <w:p>
      <w:pPr>
        <w:pStyle w:val="Body"/>
        <w:spacing w:line="480" w:lineRule="auto"/>
        <w:ind w:firstLine="720"/>
      </w:pPr>
      <w:r>
        <w:rPr>
          <w:rStyle w:val="None"/>
          <w:rtl w:val="0"/>
          <w:lang w:val="en-US"/>
        </w:rPr>
        <w:t>Today our text summons the followers of Jesus, that would be you and me, to separate ourselves from the doomed empire, Babylon.</w:t>
      </w:r>
      <w:r>
        <w:rPr>
          <w:rStyle w:val="None"/>
          <w:vertAlign w:val="superscript"/>
        </w:rPr>
        <w:footnoteReference w:id="121"/>
      </w:r>
      <w:r>
        <w:rPr>
          <w:rStyle w:val="None"/>
          <w:rtl w:val="0"/>
          <w:lang w:val="en-US"/>
        </w:rPr>
        <w:t xml:space="preserve">  We need to note that, just as throughout the Revelation </w:t>
      </w:r>
      <w:r>
        <w:rPr>
          <w:rStyle w:val="None"/>
          <w:rtl w:val="0"/>
        </w:rPr>
        <w:t xml:space="preserve">μετὰ ταῦτα </w:t>
      </w:r>
      <w:r>
        <w:rPr>
          <w:rStyle w:val="None"/>
          <w:rtl w:val="0"/>
        </w:rPr>
        <w:t>(</w:t>
      </w:r>
      <w:r>
        <w:rPr>
          <w:rStyle w:val="None"/>
          <w:rtl w:val="1"/>
          <w:lang w:val="ar-SA" w:bidi="ar-SA"/>
        </w:rPr>
        <w:t>“</w:t>
      </w:r>
      <w:r>
        <w:rPr>
          <w:rStyle w:val="None"/>
          <w:rtl w:val="0"/>
          <w:lang w:val="en-US"/>
        </w:rPr>
        <w:t>after these things</w:t>
      </w:r>
      <w:r>
        <w:rPr>
          <w:rStyle w:val="None"/>
          <w:rtl w:val="0"/>
        </w:rPr>
        <w:t>”</w:t>
      </w:r>
      <w:r>
        <w:rPr>
          <w:rStyle w:val="None"/>
          <w:rtl w:val="0"/>
          <w:lang w:val="en-US"/>
        </w:rPr>
        <w:t>) is not necessarily a reference to the chronological order of events.</w:t>
      </w:r>
      <w:r>
        <w:rPr>
          <w:rStyle w:val="None"/>
          <w:vertAlign w:val="superscript"/>
        </w:rPr>
        <w:footnoteReference w:id="122"/>
      </w:r>
      <w:r>
        <w:rPr>
          <w:rStyle w:val="None"/>
          <w:rtl w:val="0"/>
          <w:lang w:val="en-US"/>
        </w:rPr>
        <w:t xml:space="preserve">  The phrase </w:t>
      </w:r>
      <w:r>
        <w:rPr>
          <w:rStyle w:val="None"/>
          <w:rtl w:val="1"/>
          <w:lang w:val="ar-SA" w:bidi="ar-SA"/>
        </w:rPr>
        <w:t>“</w:t>
      </w:r>
      <w:r>
        <w:rPr>
          <w:rStyle w:val="None"/>
          <w:rtl w:val="0"/>
          <w:lang w:val="en-US"/>
        </w:rPr>
        <w:t>after this I saw</w:t>
      </w:r>
      <w:r>
        <w:rPr>
          <w:rStyle w:val="None"/>
          <w:rtl w:val="0"/>
        </w:rPr>
        <w:t xml:space="preserve">” </w:t>
      </w:r>
      <w:r>
        <w:rPr>
          <w:rStyle w:val="None"/>
          <w:rtl w:val="0"/>
          <w:lang w:val="en-US"/>
        </w:rPr>
        <w:t>has been consistently used in Revelation to introduce new textual units.</w:t>
      </w:r>
      <w:r>
        <w:rPr>
          <w:rStyle w:val="None"/>
          <w:vertAlign w:val="superscript"/>
        </w:rPr>
        <w:footnoteReference w:id="123"/>
      </w:r>
      <w:r>
        <w:rPr>
          <w:rStyle w:val="None"/>
          <w:rtl w:val="0"/>
          <w:lang w:val="en-US"/>
        </w:rPr>
        <w:t xml:space="preserve">  Therefore this section most likely refers to the order of the visions from John</w:t>
      </w:r>
      <w:r>
        <w:rPr>
          <w:rStyle w:val="None"/>
          <w:rtl w:val="1"/>
        </w:rPr>
        <w:t>’</w:t>
      </w:r>
      <w:r>
        <w:rPr>
          <w:rStyle w:val="None"/>
          <w:rtl w:val="0"/>
          <w:lang w:val="en-US"/>
        </w:rPr>
        <w:t>s standpoint.</w:t>
      </w:r>
      <w:r>
        <w:rPr>
          <w:rStyle w:val="None"/>
          <w:vertAlign w:val="superscript"/>
        </w:rPr>
        <w:footnoteReference w:id="124"/>
      </w:r>
      <w:r>
        <w:rPr>
          <w:rStyle w:val="None"/>
          <w:rtl w:val="0"/>
        </w:rPr>
        <w:t xml:space="preserve">  </w:t>
      </w:r>
    </w:p>
    <w:p>
      <w:pPr>
        <w:pStyle w:val="Body"/>
        <w:spacing w:line="480" w:lineRule="auto"/>
        <w:rPr>
          <w:rStyle w:val="None"/>
          <w:b w:val="1"/>
          <w:bCs w:val="1"/>
        </w:rPr>
      </w:pPr>
      <w:r>
        <w:rPr>
          <w:rStyle w:val="None"/>
          <w:b w:val="1"/>
          <w:bCs w:val="1"/>
          <w:rtl w:val="0"/>
          <w:lang w:val="en-US"/>
        </w:rPr>
        <w:t>Background Information:</w:t>
      </w:r>
    </w:p>
    <w:p>
      <w:pPr>
        <w:pStyle w:val="Body"/>
        <w:spacing w:line="480" w:lineRule="auto"/>
        <w:ind w:firstLine="720"/>
      </w:pPr>
      <w:r>
        <w:rPr>
          <w:rStyle w:val="None"/>
          <w:rtl w:val="0"/>
          <w:lang w:val="en-US"/>
        </w:rPr>
        <w:t>Last week we saw the religious systems of Babylon destroyed, while this week we see the economic and political systems fall.</w:t>
      </w:r>
      <w:r>
        <w:rPr>
          <w:rStyle w:val="None"/>
          <w:vertAlign w:val="superscript"/>
        </w:rPr>
        <w:footnoteReference w:id="125"/>
      </w:r>
      <w:r>
        <w:rPr>
          <w:rStyle w:val="None"/>
          <w:rtl w:val="0"/>
          <w:lang w:val="en-US"/>
        </w:rPr>
        <w:t xml:space="preserve">  We open with glory as the angel descends to the earth; Revelation 18:1 ~ </w:t>
      </w:r>
    </w:p>
    <w:p>
      <w:pPr>
        <w:pStyle w:val="Body"/>
        <w:ind w:left="720" w:right="720" w:firstLine="720"/>
      </w:pPr>
      <w:r>
        <w:rPr>
          <w:rStyle w:val="None"/>
          <w:b w:val="1"/>
          <w:bCs w:val="1"/>
          <w:rtl w:val="0"/>
        </w:rPr>
        <w:t>18</w:t>
      </w:r>
      <w:r>
        <w:rPr>
          <w:rStyle w:val="None"/>
          <w:rtl w:val="0"/>
          <w:lang w:val="en-US"/>
        </w:rPr>
        <w:t xml:space="preserve"> After these things I saw another angel coming down from heaven, having great authority, and the earth was illuminated with his glory.</w:t>
      </w:r>
      <w:r>
        <w:rPr>
          <w:rStyle w:val="None"/>
          <w:vertAlign w:val="superscript"/>
        </w:rPr>
        <w:footnoteReference w:id="126"/>
      </w:r>
    </w:p>
    <w:p>
      <w:pPr>
        <w:pStyle w:val="Body"/>
        <w:ind w:left="720" w:right="720" w:firstLine="720"/>
      </w:pPr>
    </w:p>
    <w:p>
      <w:pPr>
        <w:pStyle w:val="Body"/>
        <w:spacing w:line="480" w:lineRule="auto"/>
        <w:ind w:firstLine="720"/>
      </w:pPr>
      <w:r>
        <w:rPr>
          <w:rStyle w:val="None"/>
          <w:rtl w:val="0"/>
          <w:lang w:val="en-US"/>
        </w:rPr>
        <w:t xml:space="preserve">The verb </w:t>
      </w:r>
      <w:r>
        <w:rPr>
          <w:rStyle w:val="None"/>
          <w:rtl w:val="1"/>
          <w:lang w:val="ar-SA" w:bidi="ar-SA"/>
        </w:rPr>
        <w:t>“</w:t>
      </w:r>
      <w:r>
        <w:rPr>
          <w:rStyle w:val="None"/>
          <w:rtl w:val="0"/>
          <w:lang w:val="en-US"/>
        </w:rPr>
        <w:t>I saw</w:t>
      </w:r>
      <w:r>
        <w:rPr>
          <w:rStyle w:val="None"/>
          <w:rtl w:val="0"/>
        </w:rPr>
        <w:t xml:space="preserve">” </w:t>
      </w:r>
      <w:r>
        <w:rPr>
          <w:rStyle w:val="None"/>
          <w:rtl w:val="0"/>
        </w:rPr>
        <w:t>(</w:t>
      </w:r>
      <w:r>
        <w:rPr>
          <w:rStyle w:val="None"/>
          <w:rtl w:val="0"/>
        </w:rPr>
        <w:t>εἶδον</w:t>
      </w:r>
      <w:r>
        <w:rPr>
          <w:rStyle w:val="None"/>
          <w:rtl w:val="0"/>
          <w:lang w:val="en-US"/>
        </w:rPr>
        <w:t>) marks this as the continuation of John</w:t>
      </w:r>
      <w:r>
        <w:rPr>
          <w:rStyle w:val="None"/>
          <w:rtl w:val="1"/>
        </w:rPr>
        <w:t>’</w:t>
      </w:r>
      <w:r>
        <w:rPr>
          <w:rStyle w:val="None"/>
          <w:rtl w:val="0"/>
          <w:lang w:val="it-IT"/>
        </w:rPr>
        <w:t>s vision.</w:t>
      </w:r>
      <w:r>
        <w:rPr>
          <w:rStyle w:val="None"/>
          <w:vertAlign w:val="superscript"/>
        </w:rPr>
        <w:footnoteReference w:id="127"/>
      </w:r>
      <w:r>
        <w:rPr>
          <w:rStyle w:val="None"/>
          <w:rtl w:val="0"/>
          <w:lang w:val="en-US"/>
        </w:rPr>
        <w:t xml:space="preserve">  Although here the glory is that of an angel, ultimately that glory will find its source in God Himself.  This imagery finds its roots in the vision of Ezekiel 43:2 ~ </w:t>
      </w:r>
    </w:p>
    <w:p>
      <w:pPr>
        <w:pStyle w:val="Body"/>
        <w:ind w:left="720" w:right="720" w:firstLine="0"/>
      </w:pPr>
      <w:r>
        <w:rPr>
          <w:rStyle w:val="None"/>
          <w:vertAlign w:val="superscript"/>
          <w:rtl w:val="0"/>
        </w:rPr>
        <w:t>2</w:t>
      </w:r>
      <w:r>
        <w:rPr>
          <w:rStyle w:val="None"/>
          <w:vertAlign w:val="superscript"/>
          <w:rtl w:val="0"/>
        </w:rPr>
        <w:t> </w:t>
      </w:r>
      <w:r>
        <w:rPr>
          <w:rStyle w:val="None"/>
          <w:rtl w:val="0"/>
          <w:lang w:val="en-US"/>
        </w:rPr>
        <w:t xml:space="preserve">And behold, the glory of the God of Israel came from the way of the east. His voice </w:t>
      </w:r>
      <w:r>
        <w:rPr>
          <w:rStyle w:val="None"/>
          <w:i w:val="1"/>
          <w:iCs w:val="1"/>
          <w:rtl w:val="0"/>
          <w:lang w:val="en-US"/>
        </w:rPr>
        <w:t>was</w:t>
      </w:r>
      <w:r>
        <w:rPr>
          <w:rStyle w:val="None"/>
          <w:rtl w:val="0"/>
          <w:lang w:val="en-US"/>
        </w:rPr>
        <w:t xml:space="preserve"> like the sound of many waters; and the earth shone with His glory.</w:t>
      </w:r>
      <w:r>
        <w:rPr>
          <w:rStyle w:val="None"/>
          <w:vertAlign w:val="superscript"/>
        </w:rPr>
        <w:footnoteReference w:id="128"/>
      </w:r>
    </w:p>
    <w:p>
      <w:pPr>
        <w:pStyle w:val="Body"/>
        <w:ind w:left="720" w:right="720" w:firstLine="0"/>
      </w:pPr>
    </w:p>
    <w:p>
      <w:pPr>
        <w:pStyle w:val="Body"/>
        <w:spacing w:line="480" w:lineRule="auto"/>
        <w:ind w:firstLine="720"/>
      </w:pPr>
      <w:r>
        <w:rPr>
          <w:rStyle w:val="None"/>
          <w:rtl w:val="0"/>
          <w:lang w:val="en-US"/>
        </w:rPr>
        <w:t xml:space="preserve">This is the only place in Revelation where angel is described as having </w:t>
      </w:r>
      <w:r>
        <w:rPr>
          <w:rStyle w:val="None"/>
          <w:rtl w:val="1"/>
          <w:lang w:val="ar-SA" w:bidi="ar-SA"/>
        </w:rPr>
        <w:t>“</w:t>
      </w:r>
      <w:r>
        <w:rPr>
          <w:rStyle w:val="None"/>
          <w:rtl w:val="0"/>
        </w:rPr>
        <w:t>glory</w:t>
      </w:r>
      <w:r>
        <w:rPr>
          <w:rStyle w:val="None"/>
          <w:rtl w:val="0"/>
        </w:rPr>
        <w:t xml:space="preserve">” </w:t>
      </w:r>
      <w:r>
        <w:rPr>
          <w:rStyle w:val="None"/>
          <w:rtl w:val="0"/>
        </w:rPr>
        <w:t>(</w:t>
      </w:r>
      <w:r>
        <w:rPr>
          <w:rStyle w:val="None"/>
          <w:rtl w:val="0"/>
        </w:rPr>
        <w:t>δόξα</w:t>
      </w:r>
      <w:r>
        <w:rPr>
          <w:rStyle w:val="None"/>
          <w:rtl w:val="0"/>
        </w:rPr>
        <w:t>).</w:t>
      </w:r>
      <w:r>
        <w:rPr>
          <w:rStyle w:val="None"/>
          <w:vertAlign w:val="superscript"/>
        </w:rPr>
        <w:footnoteReference w:id="129"/>
      </w:r>
      <w:r>
        <w:rPr>
          <w:rStyle w:val="None"/>
          <w:rtl w:val="0"/>
          <w:lang w:val="en-US"/>
        </w:rPr>
        <w:t xml:space="preserve">  This term is usually reserved for describing the presence of God.</w:t>
      </w:r>
      <w:r>
        <w:rPr>
          <w:rStyle w:val="None"/>
          <w:vertAlign w:val="superscript"/>
        </w:rPr>
        <w:footnoteReference w:id="130"/>
      </w:r>
      <w:r>
        <w:rPr>
          <w:rStyle w:val="None"/>
          <w:rtl w:val="0"/>
          <w:lang w:val="en-US"/>
        </w:rPr>
        <w:t xml:space="preserve">  Because of this, some interpreters have suggests that this may actually be a christophany when read in the light of Ezekiel</w:t>
      </w:r>
      <w:r>
        <w:rPr>
          <w:rStyle w:val="None"/>
          <w:rtl w:val="1"/>
        </w:rPr>
        <w:t>’</w:t>
      </w:r>
      <w:r>
        <w:rPr>
          <w:rStyle w:val="None"/>
          <w:rtl w:val="0"/>
          <w:lang w:val="en-US"/>
        </w:rPr>
        <w:t xml:space="preserve">s passage sine Ezekiel speaks of </w:t>
      </w:r>
      <w:r>
        <w:rPr>
          <w:rStyle w:val="None"/>
          <w:i w:val="1"/>
          <w:iCs w:val="1"/>
          <w:rtl w:val="0"/>
        </w:rPr>
        <w:t>God</w:t>
      </w:r>
      <w:r>
        <w:rPr>
          <w:rStyle w:val="None"/>
          <w:i w:val="1"/>
          <w:iCs w:val="1"/>
          <w:rtl w:val="1"/>
        </w:rPr>
        <w:t>’</w:t>
      </w:r>
      <w:r>
        <w:rPr>
          <w:rStyle w:val="None"/>
          <w:i w:val="1"/>
          <w:iCs w:val="1"/>
          <w:rtl w:val="0"/>
        </w:rPr>
        <w:t>s</w:t>
      </w:r>
      <w:r>
        <w:rPr>
          <w:rStyle w:val="None"/>
          <w:rtl w:val="0"/>
        </w:rPr>
        <w:t xml:space="preserve"> glory.</w:t>
      </w:r>
      <w:r>
        <w:rPr>
          <w:rStyle w:val="None"/>
          <w:vertAlign w:val="superscript"/>
        </w:rPr>
        <w:footnoteReference w:id="131"/>
      </w:r>
      <w:r>
        <w:rPr>
          <w:rStyle w:val="None"/>
          <w:rtl w:val="0"/>
          <w:lang w:val="en-US"/>
        </w:rPr>
        <w:t xml:space="preserve">  At the same time, it is doubtful that John would confuse a created being, an angel, with the Creator of created beings, Jesus.  We have frequently seen angels invested with great authority and often making pronouncements.</w:t>
      </w:r>
      <w:r>
        <w:rPr>
          <w:rStyle w:val="None"/>
          <w:vertAlign w:val="superscript"/>
        </w:rPr>
        <w:footnoteReference w:id="132"/>
      </w:r>
    </w:p>
    <w:p>
      <w:pPr>
        <w:pStyle w:val="Body"/>
        <w:spacing w:line="480" w:lineRule="auto"/>
        <w:ind w:firstLine="720"/>
      </w:pPr>
      <w:r>
        <w:rPr>
          <w:rStyle w:val="None"/>
          <w:rtl w:val="0"/>
          <w:lang w:val="en-US"/>
        </w:rPr>
        <w:t>Regardless, this passage provides an appropriate allusion to introduce the central point of this chapter as God calls His people to separate from the world and be restored to the Lord.</w:t>
      </w:r>
      <w:r>
        <w:rPr>
          <w:rStyle w:val="None"/>
          <w:vertAlign w:val="superscript"/>
        </w:rPr>
        <w:footnoteReference w:id="133"/>
      </w:r>
    </w:p>
    <w:p>
      <w:pPr>
        <w:pStyle w:val="Body"/>
        <w:spacing w:line="480" w:lineRule="auto"/>
        <w:rPr>
          <w:rStyle w:val="None"/>
          <w:b w:val="1"/>
          <w:bCs w:val="1"/>
        </w:rPr>
      </w:pPr>
      <w:r>
        <w:rPr>
          <w:rStyle w:val="None"/>
          <w:b w:val="1"/>
          <w:bCs w:val="1"/>
          <w:rtl w:val="0"/>
          <w:lang w:val="en-US"/>
        </w:rPr>
        <w:t>Study Notes:</w:t>
      </w:r>
    </w:p>
    <w:p>
      <w:pPr>
        <w:pStyle w:val="Body"/>
        <w:spacing w:line="480" w:lineRule="auto"/>
        <w:ind w:firstLine="720"/>
      </w:pPr>
      <w:r>
        <w:rPr>
          <w:rStyle w:val="None"/>
          <w:rtl w:val="0"/>
          <w:lang w:val="en-US"/>
        </w:rPr>
        <w:t xml:space="preserve">The passage opens with a declaration backed by the authority of God, although delivered through an angel; Revelation 18:2-3 ~ </w:t>
      </w:r>
    </w:p>
    <w:p>
      <w:pPr>
        <w:pStyle w:val="Body"/>
        <w:ind w:left="720" w:right="720" w:firstLine="0"/>
      </w:pPr>
      <w:r>
        <w:rPr>
          <w:rStyle w:val="None"/>
          <w:vertAlign w:val="superscript"/>
          <w:rtl w:val="0"/>
        </w:rPr>
        <w:t>2</w:t>
      </w:r>
      <w:r>
        <w:rPr>
          <w:rStyle w:val="None"/>
          <w:vertAlign w:val="superscript"/>
          <w:rtl w:val="0"/>
        </w:rPr>
        <w:t> </w:t>
      </w:r>
      <w:r>
        <w:rPr>
          <w:rStyle w:val="None"/>
          <w:rtl w:val="0"/>
          <w:lang w:val="en-US"/>
        </w:rPr>
        <w:t xml:space="preserve">And he cried mightily with a loud voice, saying, </w:t>
      </w:r>
      <w:r>
        <w:rPr>
          <w:rStyle w:val="None"/>
          <w:rtl w:val="1"/>
          <w:lang w:val="ar-SA" w:bidi="ar-SA"/>
        </w:rPr>
        <w:t>“</w:t>
      </w:r>
      <w:r>
        <w:rPr>
          <w:rStyle w:val="None"/>
          <w:rtl w:val="0"/>
          <w:lang w:val="en-US"/>
        </w:rPr>
        <w:t xml:space="preserve">Babylon the great is fallen, is fallen, and has become a dwelling place of demons, a prison for every foul spirit, and a cage for every unclean and hated bird! </w:t>
      </w:r>
      <w:r>
        <w:rPr>
          <w:rStyle w:val="None"/>
          <w:vertAlign w:val="superscript"/>
          <w:rtl w:val="0"/>
        </w:rPr>
        <w:t>3</w:t>
      </w:r>
      <w:r>
        <w:rPr>
          <w:rStyle w:val="None"/>
          <w:vertAlign w:val="superscript"/>
          <w:rtl w:val="0"/>
        </w:rPr>
        <w:t> </w:t>
      </w:r>
      <w:r>
        <w:rPr>
          <w:rStyle w:val="None"/>
          <w:rtl w:val="0"/>
          <w:lang w:val="en-US"/>
        </w:rPr>
        <w:t>For all the nations have drunk of the wine of the wrath of her fornication, the kings of the earth have committed fornication with her, and the merchants of the earth have become rich through the abundance of her luxury.</w:t>
      </w:r>
      <w:r>
        <w:rPr>
          <w:rStyle w:val="None"/>
          <w:rtl w:val="0"/>
        </w:rPr>
        <w:t>”</w:t>
      </w:r>
      <w:r>
        <w:rPr>
          <w:rStyle w:val="None"/>
          <w:vertAlign w:val="superscript"/>
        </w:rPr>
        <w:footnoteReference w:id="134"/>
      </w:r>
    </w:p>
    <w:p>
      <w:pPr>
        <w:pStyle w:val="Body"/>
        <w:ind w:left="720" w:right="720" w:firstLine="0"/>
      </w:pPr>
    </w:p>
    <w:p>
      <w:pPr>
        <w:pStyle w:val="Body"/>
        <w:spacing w:line="480" w:lineRule="auto"/>
        <w:ind w:firstLine="720"/>
      </w:pPr>
      <w:r>
        <w:rPr>
          <w:rStyle w:val="None"/>
          <w:rtl w:val="0"/>
          <w:lang w:val="en-US"/>
        </w:rPr>
        <w:t>It is interesting that the angel is more glorious than Babylon, and speaks with an authority more compelling than Babylon</w:t>
      </w:r>
      <w:r>
        <w:rPr>
          <w:rStyle w:val="None"/>
          <w:rtl w:val="1"/>
        </w:rPr>
        <w:t>’</w:t>
      </w:r>
      <w:r>
        <w:rPr>
          <w:rStyle w:val="None"/>
          <w:rtl w:val="0"/>
          <w:lang w:val="pt-PT"/>
        </w:rPr>
        <w:t>s.</w:t>
      </w:r>
      <w:r>
        <w:rPr>
          <w:rStyle w:val="None"/>
          <w:vertAlign w:val="superscript"/>
        </w:rPr>
        <w:footnoteReference w:id="135"/>
      </w:r>
      <w:r>
        <w:rPr>
          <w:rStyle w:val="None"/>
          <w:rtl w:val="0"/>
          <w:lang w:val="en-US"/>
        </w:rPr>
        <w:t xml:space="preserve">  Think about this, it</w:t>
      </w:r>
      <w:r>
        <w:rPr>
          <w:rStyle w:val="None"/>
          <w:rtl w:val="1"/>
        </w:rPr>
        <w:t>’</w:t>
      </w:r>
      <w:r>
        <w:rPr>
          <w:rStyle w:val="None"/>
          <w:rtl w:val="0"/>
          <w:lang w:val="en-US"/>
        </w:rPr>
        <w:t>s not even God</w:t>
      </w:r>
      <w:r>
        <w:rPr>
          <w:rStyle w:val="None"/>
          <w:rtl w:val="1"/>
        </w:rPr>
        <w:t>’</w:t>
      </w:r>
      <w:r>
        <w:rPr>
          <w:rStyle w:val="None"/>
          <w:rtl w:val="0"/>
          <w:lang w:val="en-US"/>
        </w:rPr>
        <w:t>s glory, just that of an angel.  His appearance and loud proclamation are intended to get the attention of any who may be in danger of falling under the spell of Babylon and the forces operating behind it.</w:t>
      </w:r>
      <w:r>
        <w:rPr>
          <w:rStyle w:val="None"/>
          <w:vertAlign w:val="superscript"/>
        </w:rPr>
        <w:footnoteReference w:id="136"/>
      </w:r>
    </w:p>
    <w:p>
      <w:pPr>
        <w:pStyle w:val="Body"/>
        <w:spacing w:line="480" w:lineRule="auto"/>
        <w:ind w:firstLine="720"/>
      </w:pPr>
      <w:r>
        <w:rPr>
          <w:rStyle w:val="None"/>
          <w:rtl w:val="0"/>
          <w:lang w:val="en-US"/>
        </w:rPr>
        <w:t>The parallels with the historic record of Rome and the events in the Revelation are striking.  For three and a half years the Beast, Nero, systematically ravished the Church.</w:t>
      </w:r>
      <w:r>
        <w:rPr>
          <w:rStyle w:val="None"/>
          <w:vertAlign w:val="superscript"/>
        </w:rPr>
        <w:footnoteReference w:id="137"/>
      </w:r>
      <w:r>
        <w:rPr>
          <w:rStyle w:val="None"/>
          <w:rtl w:val="0"/>
          <w:lang w:val="en-US"/>
        </w:rPr>
        <w:t xml:space="preserve">  The Jews align themselves with Rome and set the stage for Jesus</w:t>
      </w:r>
      <w:r>
        <w:rPr>
          <w:rStyle w:val="None"/>
          <w:rtl w:val="1"/>
        </w:rPr>
        <w:t xml:space="preserve">’ </w:t>
      </w:r>
      <w:r>
        <w:rPr>
          <w:rStyle w:val="None"/>
          <w:rtl w:val="0"/>
          <w:lang w:val="en-US"/>
        </w:rPr>
        <w:t>crucifixion and participate in the persecution of Jesus</w:t>
      </w:r>
      <w:r>
        <w:rPr>
          <w:rStyle w:val="None"/>
          <w:rtl w:val="1"/>
        </w:rPr>
        <w:t xml:space="preserve">’ </w:t>
      </w:r>
      <w:r>
        <w:rPr>
          <w:rStyle w:val="None"/>
          <w:rtl w:val="0"/>
          <w:lang w:val="en-US"/>
        </w:rPr>
        <w:t>followers.</w:t>
      </w:r>
      <w:r>
        <w:rPr>
          <w:rStyle w:val="None"/>
          <w:vertAlign w:val="superscript"/>
        </w:rPr>
        <w:footnoteReference w:id="138"/>
      </w:r>
    </w:p>
    <w:p>
      <w:pPr>
        <w:pStyle w:val="Body"/>
        <w:spacing w:line="480" w:lineRule="auto"/>
        <w:ind w:firstLine="720"/>
      </w:pPr>
      <w:r>
        <w:rPr>
          <w:rStyle w:val="None"/>
          <w:rtl w:val="0"/>
          <w:lang w:val="en-US"/>
        </w:rPr>
        <w:t>With Nero</w:t>
      </w:r>
      <w:r>
        <w:rPr>
          <w:rStyle w:val="None"/>
          <w:rtl w:val="1"/>
        </w:rPr>
        <w:t>’</w:t>
      </w:r>
      <w:r>
        <w:rPr>
          <w:rStyle w:val="None"/>
          <w:rtl w:val="0"/>
          <w:lang w:val="en-US"/>
        </w:rPr>
        <w:t>s death, on June 9</w:t>
      </w:r>
      <w:r>
        <w:rPr>
          <w:rStyle w:val="None"/>
          <w:vertAlign w:val="superscript"/>
          <w:rtl w:val="0"/>
          <w:lang w:val="en-US"/>
        </w:rPr>
        <w:t>th</w:t>
      </w:r>
      <w:r>
        <w:rPr>
          <w:rStyle w:val="None"/>
          <w:rtl w:val="0"/>
        </w:rPr>
        <w:t>, A.D. 68,</w:t>
      </w:r>
      <w:r>
        <w:rPr>
          <w:rStyle w:val="None"/>
          <w:vertAlign w:val="superscript"/>
        </w:rPr>
        <w:footnoteReference w:id="139"/>
      </w:r>
      <w:r>
        <w:rPr>
          <w:rStyle w:val="None"/>
          <w:rtl w:val="0"/>
          <w:lang w:val="en-US"/>
        </w:rPr>
        <w:t xml:space="preserve"> it seemed that the Empire was also about to die, but through a miraculous twist of events General Vespasian became emperor in A.D. 69 and Rome came back to life.</w:t>
      </w:r>
      <w:r>
        <w:rPr>
          <w:rStyle w:val="None"/>
          <w:vertAlign w:val="superscript"/>
        </w:rPr>
        <w:footnoteReference w:id="140"/>
      </w:r>
      <w:r>
        <w:rPr>
          <w:rStyle w:val="None"/>
          <w:rtl w:val="0"/>
          <w:lang w:val="en-US"/>
        </w:rPr>
        <w:t xml:space="preserve">  At this point, with new life, the revived Beast, Rome, again turned its attention to the Jews, and by the spring of A.D. 70, Vespasian</w:t>
      </w:r>
      <w:r>
        <w:rPr>
          <w:rStyle w:val="None"/>
          <w:rtl w:val="1"/>
        </w:rPr>
        <w:t>’</w:t>
      </w:r>
      <w:r>
        <w:rPr>
          <w:rStyle w:val="None"/>
          <w:rtl w:val="0"/>
          <w:lang w:val="en-US"/>
        </w:rPr>
        <w:t>s son, Titus, had besieged Jerusalem, and then overthrew it.</w:t>
      </w:r>
      <w:r>
        <w:rPr>
          <w:rStyle w:val="None"/>
          <w:vertAlign w:val="superscript"/>
        </w:rPr>
        <w:footnoteReference w:id="141"/>
      </w:r>
      <w:r>
        <w:rPr>
          <w:rStyle w:val="None"/>
          <w:rtl w:val="0"/>
          <w:lang w:val="en-US"/>
        </w:rPr>
        <w:t xml:space="preserve">  By August, the altar of the Temple of God was littered with corpses, and on the 30</w:t>
      </w:r>
      <w:r>
        <w:rPr>
          <w:rStyle w:val="None"/>
          <w:vertAlign w:val="superscript"/>
          <w:rtl w:val="0"/>
          <w:lang w:val="en-US"/>
        </w:rPr>
        <w:t>th</w:t>
      </w:r>
      <w:r>
        <w:rPr>
          <w:rStyle w:val="None"/>
          <w:rtl w:val="0"/>
          <w:lang w:val="en-US"/>
        </w:rPr>
        <w:t>, on the anniversary of Babylon destroying the Temple, Rome destroyed the second Temple, burning it to the ground.</w:t>
      </w:r>
      <w:r>
        <w:rPr>
          <w:rStyle w:val="None"/>
          <w:vertAlign w:val="superscript"/>
        </w:rPr>
        <w:footnoteReference w:id="142"/>
      </w:r>
      <w:r>
        <w:rPr>
          <w:rStyle w:val="None"/>
          <w:rtl w:val="0"/>
        </w:rPr>
        <w:t xml:space="preserve">  </w:t>
      </w:r>
    </w:p>
    <w:p>
      <w:pPr>
        <w:pStyle w:val="Body"/>
        <w:spacing w:line="480" w:lineRule="auto"/>
        <w:ind w:firstLine="720"/>
      </w:pPr>
      <w:r>
        <w:rPr>
          <w:rStyle w:val="None"/>
          <w:rtl w:val="0"/>
          <w:lang w:val="en-US"/>
        </w:rPr>
        <w:t>By the end of September all of Jerusalem was in flames.</w:t>
      </w:r>
      <w:r>
        <w:rPr>
          <w:rStyle w:val="None"/>
          <w:vertAlign w:val="superscript"/>
        </w:rPr>
        <w:footnoteReference w:id="143"/>
      </w:r>
      <w:r>
        <w:rPr>
          <w:rStyle w:val="None"/>
          <w:rtl w:val="0"/>
          <w:lang w:val="en-US"/>
        </w:rPr>
        <w:t xml:space="preserve">  The Jewish historian, Josephus, wrote that the destruction was so complete that there was nothing left to indicate that the city had ever been there.</w:t>
      </w:r>
      <w:r>
        <w:rPr>
          <w:rStyle w:val="None"/>
          <w:vertAlign w:val="superscript"/>
        </w:rPr>
        <w:footnoteReference w:id="144"/>
      </w:r>
      <w:r>
        <w:rPr>
          <w:rStyle w:val="None"/>
          <w:rtl w:val="0"/>
          <w:lang w:val="en-US"/>
        </w:rPr>
        <w:t xml:space="preserve">  Over 97,000 people were taken as prisoners, and over 1.1 million people died.</w:t>
      </w:r>
      <w:r>
        <w:rPr>
          <w:rStyle w:val="None"/>
          <w:vertAlign w:val="superscript"/>
        </w:rPr>
        <w:footnoteReference w:id="145"/>
      </w:r>
    </w:p>
    <w:p>
      <w:pPr>
        <w:pStyle w:val="Body"/>
        <w:spacing w:line="480" w:lineRule="auto"/>
        <w:ind w:firstLine="720"/>
      </w:pPr>
      <w:r>
        <w:rPr>
          <w:rStyle w:val="None"/>
          <w:rtl w:val="0"/>
          <w:lang w:val="en-US"/>
        </w:rPr>
        <w:t>Now remember, John is recording prophesy on the backdrop of contemporary history.  To put it another way, he uses the canvas of history to paint his picture of the future on.  To do this, he draws on God</w:t>
      </w:r>
      <w:r>
        <w:rPr>
          <w:rStyle w:val="None"/>
          <w:rtl w:val="1"/>
        </w:rPr>
        <w:t>’</w:t>
      </w:r>
      <w:r>
        <w:rPr>
          <w:rStyle w:val="None"/>
          <w:rtl w:val="0"/>
          <w:lang w:val="en-US"/>
        </w:rPr>
        <w:t>s dealings with ancient Babylon and Israel to look forward to God</w:t>
      </w:r>
      <w:r>
        <w:rPr>
          <w:rStyle w:val="None"/>
          <w:rtl w:val="1"/>
        </w:rPr>
        <w:t>’</w:t>
      </w:r>
      <w:r>
        <w:rPr>
          <w:rStyle w:val="None"/>
          <w:rtl w:val="0"/>
          <w:lang w:val="en-US"/>
        </w:rPr>
        <w:t>s dealing with Rome, and then he looks through historic Rome to predict the future of spiritual Babylon, a future world empire and system that will be judged by God.</w:t>
      </w:r>
    </w:p>
    <w:p>
      <w:pPr>
        <w:pStyle w:val="Body"/>
        <w:spacing w:line="480" w:lineRule="auto"/>
        <w:ind w:firstLine="720"/>
      </w:pPr>
      <w:r>
        <w:rPr>
          <w:rStyle w:val="None"/>
          <w:rtl w:val="0"/>
          <w:lang w:val="en-US"/>
        </w:rPr>
        <w:t>Some biblical scholars believe that the Antichrist will literally rebuild Babylon on the site of ancient Babylon.</w:t>
      </w:r>
      <w:r>
        <w:rPr>
          <w:rStyle w:val="None"/>
          <w:vertAlign w:val="superscript"/>
        </w:rPr>
        <w:footnoteReference w:id="146"/>
      </w:r>
      <w:r>
        <w:rPr>
          <w:rStyle w:val="None"/>
          <w:rtl w:val="0"/>
          <w:lang w:val="en-US"/>
        </w:rPr>
        <w:t xml:space="preserve">  Whether this is true or not, wealth will certainly be a major component of the operation of this final human empire.  The theme of the wealth of Babylon-Rome shows up four times in this chapter: verses 3, 9, 16</w:t>
      </w:r>
      <w:r>
        <w:rPr>
          <w:rStyle w:val="None"/>
          <w:rtl w:val="0"/>
        </w:rPr>
        <w:t>–</w:t>
      </w:r>
      <w:r>
        <w:rPr>
          <w:rStyle w:val="None"/>
          <w:rtl w:val="0"/>
          <w:lang w:val="en-US"/>
        </w:rPr>
        <w:t>17, and 19.</w:t>
      </w:r>
      <w:r>
        <w:rPr>
          <w:rStyle w:val="None"/>
          <w:vertAlign w:val="superscript"/>
        </w:rPr>
        <w:footnoteReference w:id="147"/>
      </w:r>
      <w:r>
        <w:rPr>
          <w:rStyle w:val="None"/>
          <w:rtl w:val="0"/>
          <w:lang w:val="en-US"/>
        </w:rPr>
        <w:t xml:space="preserve">  This great wealth was the result of tax revenue.  Taxes accounted for roughly 10% of the gross national product of the empire, which in the first century amounted to a range of 112 million silver </w:t>
      </w:r>
      <w:r>
        <w:rPr>
          <w:rStyle w:val="None"/>
          <w:i w:val="1"/>
          <w:iCs w:val="1"/>
          <w:rtl w:val="0"/>
        </w:rPr>
        <w:t>denarii</w:t>
      </w:r>
      <w:r>
        <w:rPr>
          <w:rStyle w:val="None"/>
          <w:rtl w:val="0"/>
          <w:lang w:val="en-US"/>
        </w:rPr>
        <w:t xml:space="preserve"> to as much as 200 million silver </w:t>
      </w:r>
      <w:r>
        <w:rPr>
          <w:rStyle w:val="None"/>
          <w:i w:val="1"/>
          <w:iCs w:val="1"/>
          <w:rtl w:val="0"/>
        </w:rPr>
        <w:t>denarii</w:t>
      </w:r>
      <w:r>
        <w:rPr>
          <w:rStyle w:val="None"/>
          <w:rtl w:val="0"/>
        </w:rPr>
        <w:t>.</w:t>
      </w:r>
      <w:r>
        <w:rPr>
          <w:rStyle w:val="None"/>
          <w:vertAlign w:val="superscript"/>
        </w:rPr>
        <w:footnoteReference w:id="148"/>
      </w:r>
      <w:r>
        <w:rPr>
          <w:rStyle w:val="None"/>
          <w:rtl w:val="0"/>
          <w:lang w:val="en-US"/>
        </w:rPr>
        <w:t xml:space="preserve">  The denarii was they typical day</w:t>
      </w:r>
      <w:r>
        <w:rPr>
          <w:rStyle w:val="None"/>
          <w:rtl w:val="1"/>
        </w:rPr>
        <w:t>’</w:t>
      </w:r>
      <w:r>
        <w:rPr>
          <w:rStyle w:val="None"/>
          <w:rtl w:val="0"/>
          <w:lang w:val="en-US"/>
        </w:rPr>
        <w:t>s wage for an agricultural worker.</w:t>
      </w:r>
      <w:r>
        <w:rPr>
          <w:rStyle w:val="None"/>
          <w:vertAlign w:val="superscript"/>
        </w:rPr>
        <w:footnoteReference w:id="149"/>
      </w:r>
      <w:r>
        <w:rPr>
          <w:rStyle w:val="None"/>
          <w:rtl w:val="0"/>
          <w:lang w:val="en-US"/>
        </w:rPr>
        <w:t xml:space="preserve">  Depending, of course on what the minimum wage is, we can assume a denarii would be worth about $72.50.</w:t>
      </w:r>
      <w:r>
        <w:rPr>
          <w:rStyle w:val="None"/>
          <w:vertAlign w:val="superscript"/>
        </w:rPr>
        <w:footnoteReference w:id="150"/>
      </w:r>
      <w:r>
        <w:rPr>
          <w:rStyle w:val="None"/>
          <w:rtl w:val="0"/>
          <w:lang w:val="en-US"/>
        </w:rPr>
        <w:t xml:space="preserve">  That would mean the tax revenue would be worth about $1.45 billion dollars.</w:t>
      </w:r>
    </w:p>
    <w:p>
      <w:pPr>
        <w:pStyle w:val="Body"/>
        <w:spacing w:line="480" w:lineRule="auto"/>
        <w:ind w:firstLine="720"/>
      </w:pPr>
      <w:r>
        <w:rPr>
          <w:rStyle w:val="None"/>
          <w:rtl w:val="0"/>
          <w:lang w:val="en-US"/>
        </w:rPr>
        <w:t>Even though that is an astounding amount of money, the inflow of tribute cash from the provinces approximately matched the outflow of cash in private trade.</w:t>
      </w:r>
      <w:r>
        <w:rPr>
          <w:rStyle w:val="None"/>
          <w:vertAlign w:val="superscript"/>
        </w:rPr>
        <w:footnoteReference w:id="151"/>
      </w:r>
      <w:r>
        <w:rPr>
          <w:rStyle w:val="None"/>
          <w:rtl w:val="0"/>
          <w:lang w:val="en-US"/>
        </w:rPr>
        <w:t xml:space="preserve">  In short, the influx of taxes from the provinces resulted in an enormous increase of trade activity in the Roman Empire, resulting the production of massive wealth.</w:t>
      </w:r>
      <w:r>
        <w:rPr>
          <w:rStyle w:val="None"/>
          <w:vertAlign w:val="superscript"/>
        </w:rPr>
        <w:footnoteReference w:id="152"/>
      </w:r>
    </w:p>
    <w:p>
      <w:pPr>
        <w:pStyle w:val="Body"/>
        <w:spacing w:line="480" w:lineRule="auto"/>
        <w:ind w:firstLine="720"/>
      </w:pPr>
      <w:r>
        <w:rPr>
          <w:rStyle w:val="None"/>
          <w:rtl w:val="0"/>
          <w:lang w:val="en-US"/>
        </w:rPr>
        <w:t>With this background we can begin to get a picture of what</w:t>
      </w:r>
      <w:r>
        <w:rPr>
          <w:rStyle w:val="None"/>
          <w:rtl w:val="1"/>
        </w:rPr>
        <w:t>’</w:t>
      </w:r>
      <w:r>
        <w:rPr>
          <w:rStyle w:val="None"/>
          <w:rtl w:val="0"/>
          <w:lang w:val="en-US"/>
        </w:rPr>
        <w:t>s going on in the future Babylon, as well as what</w:t>
      </w:r>
      <w:r>
        <w:rPr>
          <w:rStyle w:val="None"/>
          <w:rtl w:val="1"/>
        </w:rPr>
        <w:t>’</w:t>
      </w:r>
      <w:r>
        <w:rPr>
          <w:rStyle w:val="None"/>
          <w:rtl w:val="0"/>
          <w:lang w:val="en-US"/>
        </w:rPr>
        <w:t>s about to happen to it.  The prophecy, and its fulfillment, that Babylon in the past would (and did) fall is seen as the historic pattern for  the fall of a much larger future Babylon.</w:t>
      </w:r>
      <w:r>
        <w:rPr>
          <w:rStyle w:val="None"/>
          <w:vertAlign w:val="superscript"/>
        </w:rPr>
        <w:footnoteReference w:id="153"/>
      </w:r>
      <w:r>
        <w:rPr>
          <w:rStyle w:val="None"/>
          <w:rtl w:val="0"/>
          <w:lang w:val="en-US"/>
        </w:rPr>
        <w:t xml:space="preserve">  The assurance of the worldwide Babylonian empire</w:t>
      </w:r>
      <w:r>
        <w:rPr>
          <w:rStyle w:val="None"/>
          <w:rtl w:val="1"/>
        </w:rPr>
        <w:t>’</w:t>
      </w:r>
      <w:r>
        <w:rPr>
          <w:rStyle w:val="None"/>
          <w:rtl w:val="0"/>
          <w:lang w:val="en-US"/>
        </w:rPr>
        <w:t xml:space="preserve">s fall is rooted in the fact that the fall of old Babylon was also predicted by the authority of God; Isaiah 21:9 ~ </w:t>
      </w:r>
    </w:p>
    <w:p>
      <w:pPr>
        <w:pStyle w:val="Body"/>
        <w:ind w:left="1080" w:right="720" w:hanging="360"/>
      </w:pPr>
      <w:r>
        <w:rPr>
          <w:rStyle w:val="None"/>
          <w:vertAlign w:val="superscript"/>
          <w:rtl w:val="0"/>
        </w:rPr>
        <w:t>9</w:t>
      </w:r>
      <w:r>
        <w:rPr>
          <w:rStyle w:val="None"/>
          <w:rtl w:val="0"/>
          <w:lang w:val="en-US"/>
        </w:rPr>
        <w:tab/>
        <w:t xml:space="preserve">And look, here comes a chariot of men </w:t>
      </w:r>
      <w:r>
        <w:rPr>
          <w:rStyle w:val="None"/>
          <w:i w:val="1"/>
          <w:iCs w:val="1"/>
          <w:rtl w:val="0"/>
          <w:lang w:val="en-US"/>
        </w:rPr>
        <w:t>with</w:t>
      </w:r>
      <w:r>
        <w:rPr>
          <w:rStyle w:val="None"/>
          <w:rtl w:val="0"/>
          <w:lang w:val="en-US"/>
        </w:rPr>
        <w:t xml:space="preserve"> a pair of horsemen!</w:t>
      </w:r>
      <w:r>
        <w:rPr>
          <w:rStyle w:val="None"/>
          <w:rtl w:val="0"/>
        </w:rPr>
        <w:t>”</w:t>
      </w:r>
    </w:p>
    <w:p>
      <w:pPr>
        <w:pStyle w:val="Body"/>
        <w:ind w:left="1080" w:right="720" w:hanging="360"/>
      </w:pPr>
      <w:r>
        <w:rPr>
          <w:rStyle w:val="None"/>
          <w:rtl w:val="0"/>
          <w:lang w:val="en-US"/>
        </w:rPr>
        <w:t>Then he answered and said,</w:t>
      </w:r>
    </w:p>
    <w:p>
      <w:pPr>
        <w:pStyle w:val="Body"/>
        <w:ind w:left="1080" w:right="720" w:hanging="360"/>
      </w:pPr>
      <w:r>
        <w:rPr>
          <w:rStyle w:val="None"/>
          <w:rtl w:val="1"/>
          <w:lang w:val="ar-SA" w:bidi="ar-SA"/>
        </w:rPr>
        <w:t>“</w:t>
      </w:r>
      <w:r>
        <w:rPr>
          <w:rStyle w:val="None"/>
          <w:rtl w:val="0"/>
          <w:lang w:val="de-DE"/>
        </w:rPr>
        <w:t>Babylon is fallen, is fallen!</w:t>
      </w:r>
    </w:p>
    <w:p>
      <w:pPr>
        <w:pStyle w:val="Body"/>
        <w:ind w:left="1080" w:right="720" w:hanging="360"/>
      </w:pPr>
      <w:r>
        <w:rPr>
          <w:rStyle w:val="None"/>
          <w:rtl w:val="0"/>
          <w:lang w:val="en-US"/>
        </w:rPr>
        <w:t>And all the carved images of her gods</w:t>
      </w:r>
    </w:p>
    <w:p>
      <w:pPr>
        <w:pStyle w:val="Body"/>
        <w:ind w:left="1080" w:right="720" w:hanging="360"/>
      </w:pPr>
      <w:r>
        <w:rPr>
          <w:rStyle w:val="None"/>
          <w:rtl w:val="0"/>
          <w:lang w:val="en-US"/>
        </w:rPr>
        <w:t>He has broken to the ground.</w:t>
      </w:r>
      <w:r>
        <w:rPr>
          <w:rStyle w:val="None"/>
          <w:rtl w:val="0"/>
        </w:rPr>
        <w:t>”</w:t>
      </w:r>
      <w:r>
        <w:rPr>
          <w:rStyle w:val="None"/>
          <w:vertAlign w:val="superscript"/>
        </w:rPr>
        <w:footnoteReference w:id="154"/>
      </w:r>
    </w:p>
    <w:p>
      <w:pPr>
        <w:pStyle w:val="Body"/>
        <w:ind w:left="1080" w:right="720" w:hanging="360"/>
      </w:pPr>
    </w:p>
    <w:p>
      <w:pPr>
        <w:pStyle w:val="Body"/>
        <w:spacing w:line="480" w:lineRule="auto"/>
        <w:ind w:firstLine="720"/>
      </w:pPr>
      <w:r>
        <w:rPr>
          <w:rStyle w:val="None"/>
          <w:rtl w:val="0"/>
          <w:lang w:val="en-US"/>
        </w:rPr>
        <w:t>In the same way that the old Babylon fell before the command of God, so also will the fulfillment of this prophesy came to pass.</w:t>
      </w:r>
      <w:r>
        <w:rPr>
          <w:rStyle w:val="None"/>
          <w:vertAlign w:val="superscript"/>
        </w:rPr>
        <w:footnoteReference w:id="155"/>
      </w:r>
      <w:r>
        <w:rPr>
          <w:rStyle w:val="None"/>
          <w:rtl w:val="0"/>
          <w:lang w:val="en-US"/>
        </w:rPr>
        <w:t xml:space="preserve">  It is so certain that only the results of this prophesy are addressed in the text,</w:t>
      </w:r>
      <w:r>
        <w:rPr>
          <w:rStyle w:val="None"/>
          <w:vertAlign w:val="superscript"/>
        </w:rPr>
        <w:footnoteReference w:id="156"/>
      </w:r>
      <w:r>
        <w:rPr>
          <w:rStyle w:val="None"/>
          <w:rtl w:val="0"/>
          <w:lang w:val="en-US"/>
        </w:rPr>
        <w:t xml:space="preserve"> although we</w:t>
      </w:r>
      <w:r>
        <w:rPr>
          <w:rStyle w:val="None"/>
          <w:rtl w:val="1"/>
        </w:rPr>
        <w:t>’</w:t>
      </w:r>
      <w:r>
        <w:rPr>
          <w:rStyle w:val="None"/>
          <w:rtl w:val="0"/>
          <w:lang w:val="en-US"/>
        </w:rPr>
        <w:t>ve certainly spent enough time looking at the judgments that God will bring against this evil government and the people who are a part of it.</w:t>
      </w:r>
    </w:p>
    <w:p>
      <w:pPr>
        <w:pStyle w:val="Body"/>
        <w:spacing w:line="480" w:lineRule="auto"/>
        <w:ind w:firstLine="720"/>
      </w:pPr>
      <w:r>
        <w:rPr>
          <w:rStyle w:val="None"/>
          <w:rtl w:val="0"/>
        </w:rPr>
        <w:t>God</w:t>
      </w:r>
      <w:r>
        <w:rPr>
          <w:rStyle w:val="None"/>
          <w:rtl w:val="1"/>
        </w:rPr>
        <w:t>’</w:t>
      </w:r>
      <w:r>
        <w:rPr>
          <w:rStyle w:val="None"/>
          <w:rtl w:val="0"/>
          <w:lang w:val="en-US"/>
        </w:rPr>
        <w:t>s judgment against Babylon remove</w:t>
      </w:r>
      <w:r>
        <w:rPr>
          <w:rStyle w:val="None"/>
          <w:rtl w:val="1"/>
        </w:rPr>
        <w:t>’</w:t>
      </w:r>
      <w:r>
        <w:rPr>
          <w:rStyle w:val="None"/>
          <w:rtl w:val="0"/>
          <w:lang w:val="en-US"/>
        </w:rPr>
        <w:t>s the veil hiding its demonic nature.</w:t>
      </w:r>
      <w:r>
        <w:rPr>
          <w:rStyle w:val="None"/>
          <w:vertAlign w:val="superscript"/>
        </w:rPr>
        <w:footnoteReference w:id="157"/>
      </w:r>
      <w:r>
        <w:rPr>
          <w:rStyle w:val="None"/>
          <w:rtl w:val="0"/>
          <w:lang w:val="en-US"/>
        </w:rPr>
        <w:t xml:space="preserve">  That nature has remained hidden behind idolatry down through the ages with the purpose of attracting and deceiving her devotees.</w:t>
      </w:r>
      <w:r>
        <w:rPr>
          <w:rStyle w:val="None"/>
          <w:vertAlign w:val="superscript"/>
        </w:rPr>
        <w:footnoteReference w:id="158"/>
      </w:r>
      <w:r>
        <w:rPr>
          <w:rStyle w:val="None"/>
          <w:rtl w:val="0"/>
        </w:rPr>
        <w:t xml:space="preserve">  Babylon</w:t>
      </w:r>
      <w:r>
        <w:rPr>
          <w:rStyle w:val="None"/>
          <w:rtl w:val="1"/>
        </w:rPr>
        <w:t>’</w:t>
      </w:r>
      <w:r>
        <w:rPr>
          <w:rStyle w:val="None"/>
          <w:rtl w:val="0"/>
          <w:lang w:val="en-US"/>
        </w:rPr>
        <w:t xml:space="preserve">s identification with the Satan, the Beast, and with the False Prophet, is made clear through the revelation that they all possess </w:t>
      </w:r>
      <w:r>
        <w:rPr>
          <w:rStyle w:val="None"/>
          <w:rtl w:val="1"/>
          <w:lang w:val="ar-SA" w:bidi="ar-SA"/>
        </w:rPr>
        <w:t>“</w:t>
      </w:r>
      <w:r>
        <w:rPr>
          <w:rStyle w:val="None"/>
          <w:rtl w:val="0"/>
          <w:lang w:val="en-US"/>
        </w:rPr>
        <w:t>unclean spirits</w:t>
      </w:r>
      <w:r>
        <w:rPr>
          <w:rStyle w:val="None"/>
          <w:rtl w:val="0"/>
        </w:rPr>
        <w:t xml:space="preserve">” </w:t>
      </w:r>
      <w:r>
        <w:rPr>
          <w:rStyle w:val="None"/>
          <w:rtl w:val="0"/>
          <w:lang w:val="en-US"/>
        </w:rPr>
        <w:t xml:space="preserve">and </w:t>
      </w:r>
      <w:r>
        <w:rPr>
          <w:rStyle w:val="None"/>
          <w:rtl w:val="1"/>
          <w:lang w:val="ar-SA" w:bidi="ar-SA"/>
        </w:rPr>
        <w:t>“</w:t>
      </w:r>
      <w:r>
        <w:rPr>
          <w:rStyle w:val="None"/>
          <w:rtl w:val="0"/>
          <w:lang w:val="es-ES_tradnl"/>
        </w:rPr>
        <w:t>demons;</w:t>
      </w:r>
      <w:r>
        <w:rPr>
          <w:rStyle w:val="None"/>
          <w:rtl w:val="0"/>
        </w:rPr>
        <w:t>”</w:t>
      </w:r>
      <w:r>
        <w:rPr>
          <w:rStyle w:val="None"/>
          <w:vertAlign w:val="superscript"/>
        </w:rPr>
        <w:footnoteReference w:id="159"/>
      </w:r>
      <w:r>
        <w:rPr>
          <w:rStyle w:val="None"/>
          <w:rtl w:val="0"/>
          <w:lang w:val="en-US"/>
        </w:rPr>
        <w:t xml:space="preserve"> Revelation 16:13 ~ </w:t>
      </w:r>
    </w:p>
    <w:p>
      <w:pPr>
        <w:pStyle w:val="Body"/>
        <w:ind w:left="720" w:right="720" w:firstLine="0"/>
      </w:pPr>
      <w:r>
        <w:rPr>
          <w:rStyle w:val="None"/>
          <w:vertAlign w:val="superscript"/>
          <w:rtl w:val="0"/>
        </w:rPr>
        <w:t>13</w:t>
      </w:r>
      <w:r>
        <w:rPr>
          <w:rStyle w:val="None"/>
          <w:vertAlign w:val="superscript"/>
          <w:rtl w:val="0"/>
        </w:rPr>
        <w:t> </w:t>
      </w:r>
      <w:r>
        <w:rPr>
          <w:rStyle w:val="None"/>
          <w:rtl w:val="0"/>
          <w:lang w:val="en-US"/>
        </w:rPr>
        <w:t xml:space="preserve">And I saw three unclean spirits like frogs </w:t>
      </w:r>
      <w:r>
        <w:rPr>
          <w:rStyle w:val="None"/>
          <w:i w:val="1"/>
          <w:iCs w:val="1"/>
          <w:rtl w:val="0"/>
          <w:lang w:val="en-US"/>
        </w:rPr>
        <w:t>coming</w:t>
      </w:r>
      <w:r>
        <w:rPr>
          <w:rStyle w:val="None"/>
          <w:rtl w:val="0"/>
          <w:lang w:val="en-US"/>
        </w:rPr>
        <w:t xml:space="preserve"> out of the mouth of the dragon, out of the mouth of the beast, and out of the mouth of the false prophet.</w:t>
      </w:r>
      <w:r>
        <w:rPr>
          <w:rStyle w:val="None"/>
          <w:vertAlign w:val="superscript"/>
        </w:rPr>
        <w:footnoteReference w:id="160"/>
      </w:r>
    </w:p>
    <w:p>
      <w:pPr>
        <w:pStyle w:val="Body"/>
        <w:ind w:left="720" w:right="720" w:firstLine="0"/>
      </w:pPr>
    </w:p>
    <w:p>
      <w:pPr>
        <w:pStyle w:val="Body"/>
        <w:spacing w:line="480" w:lineRule="auto"/>
        <w:ind w:firstLine="720"/>
      </w:pPr>
      <w:r>
        <w:rPr>
          <w:rStyle w:val="None"/>
          <w:rtl w:val="0"/>
          <w:lang w:val="en-US"/>
        </w:rPr>
        <w:t xml:space="preserve">Now we come to the pivotal passage in the text;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Come out of her, my people, lest you share in her sins, and lest you receive of her plagues.</w:t>
      </w:r>
      <w:r>
        <w:rPr>
          <w:rStyle w:val="None"/>
          <w:vertAlign w:val="superscript"/>
        </w:rPr>
        <w:footnoteReference w:id="161"/>
      </w:r>
    </w:p>
    <w:p>
      <w:pPr>
        <w:pStyle w:val="Body"/>
        <w:ind w:left="720" w:right="720" w:firstLine="720"/>
      </w:pPr>
    </w:p>
    <w:p>
      <w:pPr>
        <w:pStyle w:val="Body"/>
        <w:spacing w:line="480" w:lineRule="auto"/>
        <w:ind w:firstLine="720"/>
      </w:pPr>
      <w:r>
        <w:rPr>
          <w:rStyle w:val="None"/>
          <w:rtl w:val="0"/>
          <w:lang w:val="en-US"/>
        </w:rPr>
        <w:t>The introduction of this new unidentified voice opens the start of a new textual subunit.</w:t>
      </w:r>
      <w:r>
        <w:rPr>
          <w:rStyle w:val="None"/>
          <w:vertAlign w:val="superscript"/>
        </w:rPr>
        <w:footnoteReference w:id="162"/>
      </w:r>
      <w:r>
        <w:rPr>
          <w:rStyle w:val="None"/>
          <w:rtl w:val="0"/>
          <w:lang w:val="de-DE"/>
        </w:rPr>
        <w:t xml:space="preserve">  Verses 1</w:t>
      </w:r>
      <w:r>
        <w:rPr>
          <w:rStyle w:val="None"/>
          <w:rtl w:val="0"/>
        </w:rPr>
        <w:t>–</w:t>
      </w:r>
      <w:r>
        <w:rPr>
          <w:rStyle w:val="None"/>
          <w:rtl w:val="0"/>
          <w:lang w:val="en-US"/>
        </w:rPr>
        <w:t xml:space="preserve">3 were introduced as a </w:t>
      </w:r>
      <w:r>
        <w:rPr>
          <w:rStyle w:val="None"/>
          <w:i w:val="1"/>
          <w:iCs w:val="1"/>
          <w:rtl w:val="0"/>
          <w:lang w:val="fr-FR"/>
        </w:rPr>
        <w:t>vision</w:t>
      </w:r>
      <w:r>
        <w:rPr>
          <w:rStyle w:val="None"/>
          <w:rtl w:val="0"/>
          <w:lang w:val="en-US"/>
        </w:rPr>
        <w:t xml:space="preserve">, while verse 4 is introduced as an </w:t>
      </w:r>
      <w:r>
        <w:rPr>
          <w:rStyle w:val="None"/>
          <w:i w:val="1"/>
          <w:iCs w:val="1"/>
          <w:rtl w:val="0"/>
          <w:lang w:val="fr-FR"/>
        </w:rPr>
        <w:t>audition</w:t>
      </w:r>
      <w:r>
        <w:rPr>
          <w:rStyle w:val="None"/>
          <w:rtl w:val="0"/>
        </w:rPr>
        <w:t>.</w:t>
      </w:r>
      <w:r>
        <w:rPr>
          <w:rStyle w:val="None"/>
          <w:vertAlign w:val="superscript"/>
        </w:rPr>
        <w:footnoteReference w:id="163"/>
      </w:r>
      <w:r>
        <w:rPr>
          <w:rStyle w:val="None"/>
          <w:rtl w:val="0"/>
          <w:lang w:val="en-US"/>
        </w:rPr>
        <w:t xml:space="preserve">  John hears this.  Although the speaker is never explicitly identified, the reference to </w:t>
      </w:r>
      <w:r>
        <w:rPr>
          <w:rStyle w:val="None"/>
          <w:rtl w:val="1"/>
          <w:lang w:val="ar-SA" w:bidi="ar-SA"/>
        </w:rPr>
        <w:t>“</w:t>
      </w:r>
      <w:r>
        <w:rPr>
          <w:rStyle w:val="None"/>
          <w:rtl w:val="0"/>
          <w:lang w:val="en-US"/>
        </w:rPr>
        <w:t>my people</w:t>
      </w:r>
      <w:r>
        <w:rPr>
          <w:rStyle w:val="None"/>
          <w:rtl w:val="0"/>
        </w:rPr>
        <w:t xml:space="preserve">” </w:t>
      </w:r>
      <w:r>
        <w:rPr>
          <w:rStyle w:val="None"/>
          <w:rtl w:val="0"/>
          <w:lang w:val="en-US"/>
        </w:rPr>
        <w:t>suggests that it is probably either God the Father, or Christ, God the Son.</w:t>
      </w:r>
      <w:r>
        <w:rPr>
          <w:rStyle w:val="None"/>
          <w:vertAlign w:val="superscript"/>
        </w:rPr>
        <w:footnoteReference w:id="164"/>
      </w:r>
      <w:r>
        <w:rPr>
          <w:rStyle w:val="None"/>
          <w:rtl w:val="0"/>
          <w:lang w:val="en-US"/>
        </w:rPr>
        <w:t xml:space="preserve">  Then we note this, in Revelation 18:5 ~ </w:t>
      </w:r>
    </w:p>
    <w:p>
      <w:pPr>
        <w:pStyle w:val="Body"/>
        <w:ind w:left="720" w:right="720" w:firstLine="0"/>
      </w:pPr>
      <w:r>
        <w:rPr>
          <w:rStyle w:val="None"/>
          <w:vertAlign w:val="superscript"/>
          <w:rtl w:val="0"/>
        </w:rPr>
        <w:t>5</w:t>
      </w:r>
      <w:r>
        <w:rPr>
          <w:rStyle w:val="None"/>
          <w:vertAlign w:val="superscript"/>
          <w:rtl w:val="0"/>
        </w:rPr>
        <w:t> </w:t>
      </w:r>
      <w:r>
        <w:rPr>
          <w:rStyle w:val="None"/>
          <w:rtl w:val="0"/>
          <w:lang w:val="en-US"/>
        </w:rPr>
        <w:t>For her sins have reached to heaven, and God has remembered her iniquities.</w:t>
      </w:r>
      <w:r>
        <w:rPr>
          <w:rStyle w:val="None"/>
          <w:vertAlign w:val="superscript"/>
        </w:rPr>
        <w:footnoteReference w:id="165"/>
      </w:r>
    </w:p>
    <w:p>
      <w:pPr>
        <w:pStyle w:val="Body"/>
        <w:ind w:left="720" w:right="720" w:firstLine="0"/>
      </w:pPr>
    </w:p>
    <w:p>
      <w:pPr>
        <w:pStyle w:val="Body"/>
        <w:spacing w:line="480" w:lineRule="auto"/>
        <w:ind w:firstLine="720"/>
      </w:pPr>
      <w:r>
        <w:rPr>
          <w:rStyle w:val="None"/>
          <w:rtl w:val="0"/>
          <w:lang w:val="en-US"/>
        </w:rPr>
        <w:t>With the reference to God in the third person in v 5b, it is likely that the speaker is Christ.</w:t>
      </w:r>
      <w:r>
        <w:rPr>
          <w:rStyle w:val="None"/>
          <w:vertAlign w:val="superscript"/>
        </w:rPr>
        <w:footnoteReference w:id="166"/>
      </w:r>
    </w:p>
    <w:p>
      <w:pPr>
        <w:pStyle w:val="Body"/>
        <w:spacing w:line="480" w:lineRule="auto"/>
        <w:ind w:firstLine="720"/>
      </w:pPr>
      <w:r>
        <w:rPr>
          <w:rStyle w:val="None"/>
          <w:rtl w:val="0"/>
          <w:lang w:val="en-US"/>
        </w:rPr>
        <w:t>The reality of Babylon</w:t>
      </w:r>
      <w:r>
        <w:rPr>
          <w:rStyle w:val="None"/>
          <w:rtl w:val="1"/>
        </w:rPr>
        <w:t>’</w:t>
      </w:r>
      <w:r>
        <w:rPr>
          <w:rStyle w:val="None"/>
          <w:rtl w:val="0"/>
          <w:lang w:val="en-US"/>
        </w:rPr>
        <w:t>s sin, as well as the certainty of her punishment, ought to be enough to prevent genuine Christian</w:t>
      </w:r>
      <w:r>
        <w:rPr>
          <w:rStyle w:val="None"/>
          <w:rtl w:val="1"/>
        </w:rPr>
        <w:t>’</w:t>
      </w:r>
      <w:r>
        <w:rPr>
          <w:rStyle w:val="None"/>
          <w:rtl w:val="0"/>
          <w:lang w:val="en-US"/>
        </w:rPr>
        <w:t>s from being seduced into cooperating in her evil.</w:t>
      </w:r>
      <w:r>
        <w:rPr>
          <w:rStyle w:val="None"/>
          <w:vertAlign w:val="superscript"/>
        </w:rPr>
        <w:footnoteReference w:id="167"/>
      </w:r>
      <w:r>
        <w:rPr>
          <w:rStyle w:val="None"/>
          <w:rtl w:val="0"/>
          <w:lang w:val="en-US"/>
        </w:rPr>
        <w:t xml:space="preserve">  This exhortation reflects the reality of the cyclic nature of the Revelation.</w:t>
      </w:r>
      <w:r>
        <w:rPr>
          <w:rStyle w:val="None"/>
          <w:vertAlign w:val="superscript"/>
        </w:rPr>
        <w:footnoteReference w:id="168"/>
      </w:r>
      <w:r>
        <w:rPr>
          <w:rStyle w:val="None"/>
          <w:rtl w:val="0"/>
          <w:lang w:val="en-US"/>
        </w:rPr>
        <w:t xml:space="preserve">  If this were taking place chronologically following all that we</w:t>
      </w:r>
      <w:r>
        <w:rPr>
          <w:rStyle w:val="None"/>
          <w:rtl w:val="1"/>
        </w:rPr>
        <w:t>’</w:t>
      </w:r>
      <w:r>
        <w:rPr>
          <w:rStyle w:val="None"/>
          <w:rtl w:val="0"/>
          <w:lang w:val="en-US"/>
        </w:rPr>
        <w:t>ve already seen, there would be precious few followers of Jesus left.</w:t>
      </w:r>
      <w:r>
        <w:rPr>
          <w:rStyle w:val="None"/>
          <w:vertAlign w:val="superscript"/>
        </w:rPr>
        <w:footnoteReference w:id="169"/>
      </w:r>
    </w:p>
    <w:p>
      <w:pPr>
        <w:pStyle w:val="Body"/>
        <w:spacing w:line="480" w:lineRule="auto"/>
        <w:ind w:firstLine="720"/>
      </w:pPr>
      <w:r>
        <w:rPr>
          <w:rStyle w:val="None"/>
          <w:rtl w:val="0"/>
          <w:lang w:val="en-US"/>
        </w:rPr>
        <w:t xml:space="preserve">Note that this command is addressed to those within the community of faith who God already calls, </w:t>
      </w:r>
      <w:r>
        <w:rPr>
          <w:rStyle w:val="None"/>
          <w:rtl w:val="1"/>
          <w:lang w:val="ar-SA" w:bidi="ar-SA"/>
        </w:rPr>
        <w:t>“</w:t>
      </w:r>
      <w:r>
        <w:rPr>
          <w:rStyle w:val="None"/>
          <w:rtl w:val="0"/>
          <w:lang w:val="en-US"/>
        </w:rPr>
        <w:t>my people.</w:t>
      </w:r>
      <w:r>
        <w:rPr>
          <w:rStyle w:val="None"/>
          <w:rtl w:val="0"/>
        </w:rPr>
        <w:t>”</w:t>
      </w:r>
      <w:r>
        <w:rPr>
          <w:rStyle w:val="None"/>
          <w:vertAlign w:val="superscript"/>
        </w:rPr>
        <w:footnoteReference w:id="170"/>
      </w:r>
      <w:r>
        <w:rPr>
          <w:rStyle w:val="None"/>
          <w:rtl w:val="0"/>
          <w:lang w:val="en-US"/>
        </w:rPr>
        <w:t xml:space="preserve">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Come out of her, my people, lest you share in her sins, and lest you receive of her plagues.</w:t>
      </w:r>
      <w:r>
        <w:rPr>
          <w:rStyle w:val="None"/>
          <w:vertAlign w:val="superscript"/>
        </w:rPr>
        <w:footnoteReference w:id="171"/>
      </w:r>
    </w:p>
    <w:p>
      <w:pPr>
        <w:pStyle w:val="Body"/>
        <w:ind w:left="720" w:right="720" w:firstLine="720"/>
      </w:pPr>
    </w:p>
    <w:p>
      <w:pPr>
        <w:pStyle w:val="Body"/>
        <w:spacing w:line="480" w:lineRule="auto"/>
        <w:ind w:firstLine="720"/>
      </w:pPr>
      <w:r>
        <w:rPr>
          <w:rStyle w:val="None"/>
          <w:rtl w:val="0"/>
          <w:lang w:val="en-US"/>
        </w:rPr>
        <w:t xml:space="preserve">The majority of biblical interpreters agree that </w:t>
      </w:r>
      <w:r>
        <w:rPr>
          <w:rStyle w:val="None"/>
          <w:rtl w:val="1"/>
          <w:lang w:val="ar-SA" w:bidi="ar-SA"/>
        </w:rPr>
        <w:t>“</w:t>
      </w:r>
      <w:r>
        <w:rPr>
          <w:rStyle w:val="None"/>
          <w:rtl w:val="0"/>
          <w:lang w:val="en-US"/>
        </w:rPr>
        <w:t>her</w:t>
      </w:r>
      <w:r>
        <w:rPr>
          <w:rStyle w:val="None"/>
          <w:rtl w:val="0"/>
        </w:rPr>
        <w:t xml:space="preserve">” </w:t>
      </w:r>
      <w:r>
        <w:rPr>
          <w:rStyle w:val="None"/>
          <w:rtl w:val="0"/>
        </w:rPr>
        <w:t>(</w:t>
      </w:r>
      <w:r>
        <w:rPr>
          <w:rStyle w:val="None"/>
          <w:rtl w:val="0"/>
        </w:rPr>
        <w:t>αὐτῆς</w:t>
      </w:r>
      <w:r>
        <w:rPr>
          <w:rStyle w:val="None"/>
          <w:rtl w:val="0"/>
          <w:lang w:val="en-US"/>
        </w:rPr>
        <w:t>) is a reference to Babylon, personified as a woman, and now used as a code name for Rome.</w:t>
      </w:r>
      <w:r>
        <w:rPr>
          <w:rStyle w:val="None"/>
          <w:vertAlign w:val="superscript"/>
        </w:rPr>
        <w:footnoteReference w:id="172"/>
      </w:r>
      <w:r>
        <w:rPr>
          <w:rStyle w:val="None"/>
          <w:rtl w:val="0"/>
          <w:lang w:val="en-US"/>
        </w:rPr>
        <w:t xml:space="preserve">  And, as we</w:t>
      </w:r>
      <w:r>
        <w:rPr>
          <w:rStyle w:val="None"/>
          <w:rtl w:val="1"/>
        </w:rPr>
        <w:t>’</w:t>
      </w:r>
      <w:r>
        <w:rPr>
          <w:rStyle w:val="None"/>
          <w:rtl w:val="0"/>
          <w:lang w:val="en-US"/>
        </w:rPr>
        <w:t xml:space="preserve">ve already explored, Rome stands as the historic precedent for the future world-wide Babylon.  </w:t>
      </w:r>
    </w:p>
    <w:p>
      <w:pPr>
        <w:pStyle w:val="Body"/>
        <w:spacing w:line="480" w:lineRule="auto"/>
        <w:ind w:firstLine="720"/>
      </w:pPr>
      <w:r>
        <w:rPr>
          <w:rStyle w:val="None"/>
          <w:rtl w:val="0"/>
          <w:lang w:val="en-US"/>
        </w:rPr>
        <w:t>The call to flee from sinful nations is found with some frequency in the Hebrew Scriptures, especially the prophetic books.</w:t>
      </w:r>
      <w:r>
        <w:rPr>
          <w:rStyle w:val="None"/>
          <w:vertAlign w:val="superscript"/>
        </w:rPr>
        <w:footnoteReference w:id="173"/>
      </w:r>
      <w:r>
        <w:rPr>
          <w:rStyle w:val="None"/>
          <w:rtl w:val="0"/>
          <w:lang w:val="en-US"/>
        </w:rPr>
        <w:t xml:space="preserve">  The command is patterned after the exhortations of Jeremiah to the Jews;</w:t>
      </w:r>
      <w:r>
        <w:rPr>
          <w:rStyle w:val="None"/>
          <w:vertAlign w:val="superscript"/>
        </w:rPr>
        <w:footnoteReference w:id="174"/>
      </w:r>
      <w:r>
        <w:rPr>
          <w:rStyle w:val="None"/>
          <w:rtl w:val="0"/>
          <w:lang w:val="en-US"/>
        </w:rPr>
        <w:t xml:space="preserve"> Jeremiah 51:44-45 ~ </w:t>
      </w:r>
    </w:p>
    <w:p>
      <w:pPr>
        <w:pStyle w:val="Body"/>
        <w:ind w:left="1080" w:right="720" w:hanging="360"/>
      </w:pPr>
      <w:r>
        <w:rPr>
          <w:rStyle w:val="None"/>
          <w:vertAlign w:val="superscript"/>
          <w:rtl w:val="0"/>
        </w:rPr>
        <w:t>44</w:t>
      </w:r>
      <w:r>
        <w:rPr>
          <w:rStyle w:val="None"/>
          <w:rtl w:val="0"/>
          <w:lang w:val="en-US"/>
        </w:rPr>
        <w:tab/>
        <w:t>I will punish Bel in Babylon,</w:t>
      </w:r>
    </w:p>
    <w:p>
      <w:pPr>
        <w:pStyle w:val="Body"/>
        <w:ind w:left="1080" w:right="720" w:hanging="360"/>
      </w:pPr>
      <w:r>
        <w:rPr>
          <w:rStyle w:val="None"/>
          <w:rtl w:val="0"/>
          <w:lang w:val="en-US"/>
        </w:rPr>
        <w:t>And I will bring out of his mouth what he has swallowed;</w:t>
      </w:r>
    </w:p>
    <w:p>
      <w:pPr>
        <w:pStyle w:val="Body"/>
        <w:ind w:left="1080" w:right="720" w:hanging="360"/>
      </w:pPr>
      <w:r>
        <w:rPr>
          <w:rStyle w:val="None"/>
          <w:rtl w:val="0"/>
          <w:lang w:val="en-US"/>
        </w:rPr>
        <w:t>And the nations shall not stream to him anymore.</w:t>
      </w:r>
    </w:p>
    <w:p>
      <w:pPr>
        <w:pStyle w:val="Body"/>
        <w:ind w:left="1080" w:right="720" w:hanging="360"/>
      </w:pPr>
      <w:r>
        <w:rPr>
          <w:rStyle w:val="None"/>
          <w:rtl w:val="0"/>
          <w:lang w:val="en-US"/>
        </w:rPr>
        <w:t>Yes, the wall of Babylon shall fall.</w:t>
      </w:r>
    </w:p>
    <w:p>
      <w:pPr>
        <w:pStyle w:val="Body"/>
        <w:ind w:left="1080" w:right="720" w:hanging="360"/>
      </w:pPr>
      <w:r>
        <w:rPr>
          <w:rStyle w:val="None"/>
          <w:vertAlign w:val="superscript"/>
          <w:rtl w:val="0"/>
        </w:rPr>
        <w:t>45</w:t>
      </w:r>
      <w:r>
        <w:rPr>
          <w:rStyle w:val="None"/>
          <w:rtl w:val="1"/>
          <w:lang w:val="ar-SA" w:bidi="ar-SA"/>
        </w:rPr>
        <w:tab/>
        <w:t>“</w:t>
      </w:r>
      <w:r>
        <w:rPr>
          <w:rStyle w:val="None"/>
          <w:rtl w:val="0"/>
          <w:lang w:val="en-US"/>
        </w:rPr>
        <w:t>My people, go out of the midst of her!</w:t>
      </w:r>
    </w:p>
    <w:p>
      <w:pPr>
        <w:pStyle w:val="Body"/>
        <w:ind w:left="1080" w:right="720" w:hanging="360"/>
      </w:pPr>
      <w:r>
        <w:rPr>
          <w:rStyle w:val="None"/>
          <w:rtl w:val="0"/>
          <w:lang w:val="en-US"/>
        </w:rPr>
        <w:t>And let everyone deliver himself from the fierce anger of the Lord.</w:t>
      </w:r>
      <w:r>
        <w:rPr>
          <w:rStyle w:val="None"/>
          <w:vertAlign w:val="superscript"/>
        </w:rPr>
        <w:footnoteReference w:id="175"/>
      </w:r>
    </w:p>
    <w:p>
      <w:pPr>
        <w:pStyle w:val="Body"/>
        <w:ind w:left="1080" w:right="720" w:hanging="360"/>
      </w:pPr>
    </w:p>
    <w:p>
      <w:pPr>
        <w:pStyle w:val="Body"/>
        <w:spacing w:line="480" w:lineRule="auto"/>
        <w:ind w:firstLine="720"/>
      </w:pPr>
      <w:r>
        <w:rPr>
          <w:rStyle w:val="None"/>
          <w:rtl w:val="0"/>
          <w:lang w:val="en-US"/>
        </w:rPr>
        <w:t>For the Jews, the prophets exhorted them to separate from Babylon and its idolatry by physically leaving it and returning to their homeland when the time of their exile was at an end.</w:t>
      </w:r>
      <w:r>
        <w:rPr>
          <w:rStyle w:val="None"/>
          <w:vertAlign w:val="superscript"/>
        </w:rPr>
        <w:footnoteReference w:id="176"/>
      </w:r>
      <w:r>
        <w:rPr>
          <w:rStyle w:val="None"/>
          <w:rtl w:val="0"/>
          <w:lang w:val="en-US"/>
        </w:rPr>
        <w:t xml:space="preserve">  They were commanded to touch no unclean thing as they left;</w:t>
      </w:r>
      <w:r>
        <w:rPr>
          <w:rStyle w:val="None"/>
          <w:vertAlign w:val="superscript"/>
        </w:rPr>
        <w:footnoteReference w:id="177"/>
      </w:r>
      <w:r>
        <w:rPr>
          <w:rStyle w:val="None"/>
          <w:rtl w:val="0"/>
          <w:lang w:val="en-US"/>
        </w:rPr>
        <w:t xml:space="preserve"> Isaiah 52:11 ~ </w:t>
      </w:r>
    </w:p>
    <w:p>
      <w:pPr>
        <w:pStyle w:val="Body"/>
        <w:ind w:left="1080" w:right="720" w:hanging="360"/>
      </w:pPr>
      <w:r>
        <w:rPr>
          <w:rStyle w:val="None"/>
          <w:vertAlign w:val="superscript"/>
          <w:rtl w:val="0"/>
        </w:rPr>
        <w:t>11</w:t>
      </w:r>
      <w:r>
        <w:rPr>
          <w:rStyle w:val="None"/>
          <w:rtl w:val="0"/>
          <w:lang w:val="en-US"/>
        </w:rPr>
        <w:tab/>
        <w:t>Depart! Depart! Go out from there,</w:t>
      </w:r>
    </w:p>
    <w:p>
      <w:pPr>
        <w:pStyle w:val="Body"/>
        <w:ind w:left="1080" w:right="720" w:hanging="360"/>
      </w:pPr>
      <w:r>
        <w:rPr>
          <w:rStyle w:val="None"/>
          <w:rtl w:val="0"/>
          <w:lang w:val="en-US"/>
        </w:rPr>
        <w:t xml:space="preserve">Touch no unclean </w:t>
      </w:r>
      <w:r>
        <w:rPr>
          <w:rStyle w:val="None"/>
          <w:i w:val="1"/>
          <w:iCs w:val="1"/>
          <w:rtl w:val="0"/>
          <w:lang w:val="en-US"/>
        </w:rPr>
        <w:t>thing;</w:t>
      </w:r>
    </w:p>
    <w:p>
      <w:pPr>
        <w:pStyle w:val="Body"/>
        <w:ind w:left="1080" w:right="720" w:hanging="360"/>
      </w:pPr>
      <w:r>
        <w:rPr>
          <w:rStyle w:val="None"/>
          <w:rtl w:val="0"/>
          <w:lang w:val="en-US"/>
        </w:rPr>
        <w:t>Go out from the midst of her,</w:t>
      </w:r>
    </w:p>
    <w:p>
      <w:pPr>
        <w:pStyle w:val="Body"/>
        <w:ind w:left="1080" w:right="720" w:hanging="360"/>
      </w:pPr>
      <w:r>
        <w:rPr>
          <w:rStyle w:val="None"/>
          <w:rtl w:val="0"/>
          <w:lang w:val="en-US"/>
        </w:rPr>
        <w:t>Be clean,</w:t>
      </w:r>
    </w:p>
    <w:p>
      <w:pPr>
        <w:pStyle w:val="Body"/>
        <w:ind w:left="1080" w:right="720" w:hanging="360"/>
      </w:pPr>
      <w:r>
        <w:rPr>
          <w:rStyle w:val="None"/>
          <w:rtl w:val="0"/>
          <w:lang w:val="en-US"/>
        </w:rPr>
        <w:t>You who bear the vessels of the Lord.</w:t>
      </w:r>
      <w:r>
        <w:rPr>
          <w:rStyle w:val="None"/>
          <w:vertAlign w:val="superscript"/>
        </w:rPr>
        <w:footnoteReference w:id="178"/>
      </w:r>
    </w:p>
    <w:p>
      <w:pPr>
        <w:pStyle w:val="Body"/>
        <w:ind w:left="1080" w:right="720" w:hanging="360"/>
      </w:pPr>
    </w:p>
    <w:p>
      <w:pPr>
        <w:pStyle w:val="Body"/>
        <w:spacing w:line="480" w:lineRule="auto"/>
        <w:ind w:firstLine="720"/>
      </w:pPr>
      <w:r>
        <w:rPr>
          <w:rStyle w:val="None"/>
          <w:rtl w:val="0"/>
          <w:lang w:val="en-US"/>
        </w:rPr>
        <w:t>This was a reference to the idols of Babylon.</w:t>
      </w:r>
      <w:r>
        <w:rPr>
          <w:rStyle w:val="None"/>
          <w:vertAlign w:val="superscript"/>
        </w:rPr>
        <w:footnoteReference w:id="179"/>
      </w:r>
      <w:r>
        <w:rPr>
          <w:rStyle w:val="None"/>
          <w:rtl w:val="0"/>
          <w:lang w:val="en-US"/>
        </w:rPr>
        <w:t xml:space="preserve">  With this background in mind, we can safely conclude that </w:t>
      </w:r>
      <w:r>
        <w:rPr>
          <w:rStyle w:val="None"/>
          <w:rtl w:val="1"/>
          <w:lang w:val="ar-SA" w:bidi="ar-SA"/>
        </w:rPr>
        <w:t>“</w:t>
      </w:r>
      <w:r>
        <w:rPr>
          <w:rStyle w:val="None"/>
          <w:rtl w:val="0"/>
          <w:lang w:val="de-DE"/>
        </w:rPr>
        <w:t>her sins</w:t>
      </w:r>
      <w:r>
        <w:rPr>
          <w:rStyle w:val="None"/>
          <w:rtl w:val="0"/>
        </w:rPr>
        <w:t xml:space="preserve">” </w:t>
      </w:r>
      <w:r>
        <w:rPr>
          <w:rStyle w:val="None"/>
          <w:rtl w:val="0"/>
          <w:lang w:val="en-US"/>
        </w:rPr>
        <w:t>in verse 4 are primarily around the issue of idol worship.</w:t>
      </w:r>
      <w:r>
        <w:rPr>
          <w:rStyle w:val="None"/>
          <w:vertAlign w:val="superscript"/>
        </w:rPr>
        <w:footnoteReference w:id="180"/>
      </w:r>
      <w:r>
        <w:rPr>
          <w:rStyle w:val="None"/>
          <w:rtl w:val="0"/>
          <w:lang w:val="en-US"/>
        </w:rPr>
        <w:t xml:space="preserve">  The voice commanding separation from Babylon, which by the way, note it is an unidentified voice, commands God</w:t>
      </w:r>
      <w:r>
        <w:rPr>
          <w:rStyle w:val="None"/>
          <w:rtl w:val="1"/>
        </w:rPr>
        <w:t>’</w:t>
      </w:r>
      <w:r>
        <w:rPr>
          <w:rStyle w:val="None"/>
          <w:rtl w:val="0"/>
          <w:lang w:val="en-US"/>
        </w:rPr>
        <w:t>s people to separate themselves from this sin.</w:t>
      </w:r>
      <w:r>
        <w:rPr>
          <w:rStyle w:val="None"/>
          <w:vertAlign w:val="superscript"/>
        </w:rPr>
        <w:footnoteReference w:id="181"/>
      </w:r>
    </w:p>
    <w:p>
      <w:pPr>
        <w:pStyle w:val="Body"/>
        <w:spacing w:line="480" w:lineRule="auto"/>
        <w:ind w:firstLine="720"/>
      </w:pPr>
      <w:r>
        <w:rPr>
          <w:rStyle w:val="None"/>
          <w:rtl w:val="0"/>
          <w:lang w:val="en-US"/>
        </w:rPr>
        <w:t xml:space="preserve">The purpose of this command to separate themselves from Babylon is so that The Christian will </w:t>
      </w:r>
      <w:r>
        <w:rPr>
          <w:rStyle w:val="None"/>
          <w:rtl w:val="1"/>
          <w:lang w:val="ar-SA" w:bidi="ar-SA"/>
        </w:rPr>
        <w:t>“</w:t>
      </w:r>
      <w:r>
        <w:rPr>
          <w:rStyle w:val="None"/>
          <w:rtl w:val="0"/>
          <w:lang w:val="en-US"/>
        </w:rPr>
        <w:t>not to partake of her sins,</w:t>
      </w:r>
      <w:r>
        <w:rPr>
          <w:rStyle w:val="None"/>
          <w:rtl w:val="0"/>
        </w:rPr>
        <w:t xml:space="preserve">” </w:t>
      </w:r>
      <w:r>
        <w:rPr>
          <w:rStyle w:val="None"/>
          <w:rtl w:val="0"/>
          <w:lang w:val="en-US"/>
        </w:rPr>
        <w:t>but also so that the Christian will escape the coming judgment that will fall on her.</w:t>
      </w:r>
      <w:r>
        <w:rPr>
          <w:rStyle w:val="None"/>
          <w:vertAlign w:val="superscript"/>
        </w:rPr>
        <w:footnoteReference w:id="182"/>
      </w:r>
      <w:r>
        <w:rPr>
          <w:rStyle w:val="None"/>
          <w:rtl w:val="0"/>
          <w:lang w:val="en-US"/>
        </w:rPr>
        <w:t xml:space="preserve">  The separation required of the Jews involved both physical and moral separation.</w:t>
      </w:r>
      <w:r>
        <w:rPr>
          <w:rStyle w:val="None"/>
          <w:vertAlign w:val="superscript"/>
        </w:rPr>
        <w:footnoteReference w:id="183"/>
      </w:r>
      <w:r>
        <w:rPr>
          <w:rStyle w:val="None"/>
          <w:rtl w:val="0"/>
          <w:lang w:val="en-US"/>
        </w:rPr>
        <w:t xml:space="preserve">  Not so with Revelation 18:4 ~ </w:t>
      </w:r>
    </w:p>
    <w:p>
      <w:pPr>
        <w:pStyle w:val="Body"/>
        <w:ind w:left="720" w:right="720" w:firstLine="720"/>
      </w:pPr>
      <w:r>
        <w:rPr>
          <w:rStyle w:val="None"/>
          <w:vertAlign w:val="superscript"/>
          <w:rtl w:val="0"/>
        </w:rPr>
        <w:t>4</w:t>
      </w:r>
      <w:r>
        <w:rPr>
          <w:rStyle w:val="None"/>
          <w:vertAlign w:val="superscript"/>
          <w:rtl w:val="0"/>
        </w:rPr>
        <w:t> </w:t>
      </w:r>
      <w:r>
        <w:rPr>
          <w:rStyle w:val="None"/>
          <w:rtl w:val="0"/>
          <w:lang w:val="en-US"/>
        </w:rPr>
        <w:t xml:space="preserve">And I heard another voice from heaven saying, </w:t>
      </w:r>
      <w:r>
        <w:rPr>
          <w:rStyle w:val="None"/>
          <w:rtl w:val="1"/>
          <w:lang w:val="ar-SA" w:bidi="ar-SA"/>
        </w:rPr>
        <w:t>“</w:t>
      </w:r>
      <w:r>
        <w:rPr>
          <w:rStyle w:val="None"/>
          <w:rtl w:val="0"/>
          <w:lang w:val="en-US"/>
        </w:rPr>
        <w:t>Come out of her, my people, lest you share in her sins, and lest you receive of her plagues.</w:t>
      </w:r>
      <w:r>
        <w:rPr>
          <w:rStyle w:val="None"/>
          <w:vertAlign w:val="superscript"/>
        </w:rPr>
        <w:footnoteReference w:id="184"/>
      </w:r>
    </w:p>
    <w:p>
      <w:pPr>
        <w:pStyle w:val="Body"/>
        <w:ind w:left="720" w:right="720" w:firstLine="720"/>
      </w:pPr>
    </w:p>
    <w:p>
      <w:pPr>
        <w:pStyle w:val="Body"/>
        <w:spacing w:line="480" w:lineRule="auto"/>
        <w:ind w:firstLine="720"/>
      </w:pPr>
      <w:r>
        <w:rPr>
          <w:rStyle w:val="None"/>
          <w:rtl w:val="0"/>
          <w:lang w:val="en-US"/>
        </w:rPr>
        <w:t>It seems likely that this summons to flee is symbolic.</w:t>
      </w:r>
      <w:r>
        <w:rPr>
          <w:rStyle w:val="None"/>
          <w:vertAlign w:val="superscript"/>
          <w:rtl w:val="0"/>
        </w:rPr>
        <w:t xml:space="preserve"> </w:t>
      </w:r>
      <w:r>
        <w:rPr>
          <w:rStyle w:val="None"/>
          <w:vertAlign w:val="superscript"/>
        </w:rPr>
        <w:footnoteReference w:id="185"/>
      </w:r>
      <w:r>
        <w:rPr>
          <w:rStyle w:val="None"/>
          <w:rtl w:val="0"/>
          <w:lang w:val="en-US"/>
        </w:rPr>
        <w:t xml:space="preserve">  The </w:t>
      </w:r>
      <w:r>
        <w:rPr>
          <w:rStyle w:val="None"/>
          <w:rtl w:val="1"/>
          <w:lang w:val="ar-SA" w:bidi="ar-SA"/>
        </w:rPr>
        <w:t>“</w:t>
      </w:r>
      <w:r>
        <w:rPr>
          <w:rStyle w:val="None"/>
          <w:rtl w:val="0"/>
          <w:lang w:val="en-US"/>
        </w:rPr>
        <w:t>her</w:t>
      </w:r>
      <w:r>
        <w:rPr>
          <w:rStyle w:val="None"/>
          <w:rtl w:val="0"/>
        </w:rPr>
        <w:t>”</w:t>
      </w:r>
      <w:r>
        <w:rPr>
          <w:rStyle w:val="None"/>
          <w:rtl w:val="0"/>
          <w:lang w:val="en-US"/>
        </w:rPr>
        <w:t>, the city, refers to the demonic social and political power structure that constituted the Roman Empire,</w:t>
      </w:r>
      <w:r>
        <w:rPr>
          <w:rStyle w:val="None"/>
          <w:vertAlign w:val="superscript"/>
        </w:rPr>
        <w:footnoteReference w:id="186"/>
      </w:r>
      <w:r>
        <w:rPr>
          <w:rStyle w:val="None"/>
          <w:rtl w:val="0"/>
          <w:lang w:val="en-US"/>
        </w:rPr>
        <w:t xml:space="preserve"> and will constitute the Babylonian Empire.  Therefore, this separation is moral, not physical.</w:t>
      </w:r>
      <w:r>
        <w:rPr>
          <w:rStyle w:val="None"/>
          <w:vertAlign w:val="superscript"/>
        </w:rPr>
        <w:footnoteReference w:id="187"/>
      </w:r>
      <w:r>
        <w:rPr>
          <w:rStyle w:val="None"/>
          <w:rtl w:val="0"/>
        </w:rPr>
        <w:t xml:space="preserve">  </w:t>
      </w:r>
    </w:p>
    <w:p>
      <w:pPr>
        <w:pStyle w:val="Body"/>
        <w:spacing w:line="480" w:lineRule="auto"/>
        <w:ind w:firstLine="720"/>
      </w:pPr>
      <w:r>
        <w:rPr>
          <w:rStyle w:val="None"/>
          <w:rtl w:val="0"/>
          <w:lang w:val="en-US"/>
        </w:rPr>
        <w:t>The Christian is not being required to withdraw from economic life.</w:t>
      </w:r>
      <w:r>
        <w:rPr>
          <w:rStyle w:val="None"/>
          <w:vertAlign w:val="superscript"/>
        </w:rPr>
        <w:footnoteReference w:id="188"/>
      </w:r>
      <w:r>
        <w:rPr>
          <w:rStyle w:val="None"/>
          <w:rtl w:val="0"/>
          <w:lang w:val="en-US"/>
        </w:rPr>
        <w:t xml:space="preserve">  Here, the summons to flight addresses the necessity of the Christian community to disentangle themselves (ourselves) and distance themselves (ourselves) morally, and perhaps even socially, from the corrupt and seductive influences of </w:t>
      </w:r>
      <w:r>
        <w:rPr>
          <w:rStyle w:val="None"/>
          <w:rtl w:val="1"/>
          <w:lang w:val="ar-SA" w:bidi="ar-SA"/>
        </w:rPr>
        <w:t>“</w:t>
      </w:r>
      <w:r>
        <w:rPr>
          <w:rStyle w:val="None"/>
          <w:rtl w:val="0"/>
          <w:lang w:val="en-US"/>
        </w:rPr>
        <w:t>the empire,</w:t>
      </w:r>
      <w:r>
        <w:rPr>
          <w:rStyle w:val="None"/>
          <w:rtl w:val="0"/>
        </w:rPr>
        <w:t>”</w:t>
      </w:r>
      <w:r>
        <w:rPr>
          <w:rStyle w:val="None"/>
          <w:vertAlign w:val="superscript"/>
        </w:rPr>
        <w:footnoteReference w:id="189"/>
      </w:r>
      <w:r>
        <w:rPr>
          <w:rStyle w:val="None"/>
          <w:rtl w:val="0"/>
          <w:lang w:val="en-US"/>
        </w:rPr>
        <w:t xml:space="preserve">  We find a parallel to this in 2 Corinthians 6:17-7:1</w:t>
      </w:r>
      <w:r>
        <w:rPr>
          <w:rStyle w:val="None"/>
          <w:vertAlign w:val="superscript"/>
        </w:rPr>
        <w:footnoteReference w:id="190"/>
      </w:r>
      <w:r>
        <w:rPr>
          <w:rStyle w:val="None"/>
          <w:rtl w:val="0"/>
          <w:lang w:val="en-US"/>
        </w:rPr>
        <w:t xml:space="preserve"> ~ </w:t>
      </w:r>
    </w:p>
    <w:p>
      <w:pPr>
        <w:pStyle w:val="Body"/>
        <w:ind w:left="720" w:right="720" w:firstLine="720"/>
      </w:pPr>
      <w:r>
        <w:rPr>
          <w:rStyle w:val="None"/>
          <w:vertAlign w:val="superscript"/>
          <w:rtl w:val="0"/>
        </w:rPr>
        <w:t>17</w:t>
      </w:r>
      <w:r>
        <w:rPr>
          <w:rStyle w:val="None"/>
          <w:vertAlign w:val="superscript"/>
          <w:rtl w:val="0"/>
        </w:rPr>
        <w:t> </w:t>
      </w:r>
      <w:r>
        <w:rPr>
          <w:rStyle w:val="None"/>
          <w:rtl w:val="0"/>
          <w:lang w:val="en-US"/>
        </w:rPr>
        <w:t>Therefore</w:t>
      </w:r>
    </w:p>
    <w:p>
      <w:pPr>
        <w:pStyle w:val="Body"/>
        <w:ind w:left="2520" w:right="720" w:hanging="360"/>
      </w:pPr>
      <w:r>
        <w:rPr>
          <w:rStyle w:val="None"/>
          <w:i w:val="1"/>
          <w:iCs w:val="1"/>
          <w:rtl w:val="1"/>
          <w:lang w:val="ar-SA" w:bidi="ar-SA"/>
        </w:rPr>
        <w:t>“</w:t>
      </w:r>
      <w:r>
        <w:rPr>
          <w:rStyle w:val="None"/>
          <w:i w:val="1"/>
          <w:iCs w:val="1"/>
          <w:rtl w:val="0"/>
          <w:lang w:val="en-US"/>
        </w:rPr>
        <w:t>Come out from among them</w:t>
      </w:r>
    </w:p>
    <w:p>
      <w:pPr>
        <w:pStyle w:val="Body"/>
        <w:ind w:left="2520" w:right="720" w:hanging="360"/>
      </w:pPr>
      <w:r>
        <w:rPr>
          <w:rStyle w:val="None"/>
          <w:i w:val="1"/>
          <w:iCs w:val="1"/>
          <w:rtl w:val="0"/>
          <w:lang w:val="en-US"/>
        </w:rPr>
        <w:t>And be separate, says the Lord</w:t>
      </w:r>
      <w:r>
        <w:rPr>
          <w:rStyle w:val="None"/>
          <w:rtl w:val="0"/>
        </w:rPr>
        <w:t>.</w:t>
      </w:r>
    </w:p>
    <w:p>
      <w:pPr>
        <w:pStyle w:val="Body"/>
        <w:ind w:left="2520" w:right="720" w:hanging="360"/>
      </w:pPr>
      <w:r>
        <w:rPr>
          <w:rStyle w:val="None"/>
          <w:i w:val="1"/>
          <w:iCs w:val="1"/>
          <w:rtl w:val="0"/>
          <w:lang w:val="en-US"/>
        </w:rPr>
        <w:t>Do not touch what is unclean,</w:t>
      </w:r>
    </w:p>
    <w:p>
      <w:pPr>
        <w:pStyle w:val="Body"/>
        <w:ind w:left="2520" w:right="720" w:hanging="360"/>
      </w:pPr>
      <w:r>
        <w:rPr>
          <w:rStyle w:val="None"/>
          <w:i w:val="1"/>
          <w:iCs w:val="1"/>
          <w:rtl w:val="0"/>
          <w:lang w:val="en-US"/>
        </w:rPr>
        <w:t>And I will receive you.</w:t>
      </w:r>
      <w:r>
        <w:rPr>
          <w:rStyle w:val="None"/>
          <w:i w:val="1"/>
          <w:iCs w:val="1"/>
          <w:rtl w:val="0"/>
        </w:rPr>
        <w:t>”</w:t>
      </w:r>
    </w:p>
    <w:p>
      <w:pPr>
        <w:pStyle w:val="Body"/>
        <w:ind w:left="2520" w:right="720" w:hanging="360"/>
      </w:pPr>
      <w:r>
        <w:rPr>
          <w:rStyle w:val="None"/>
          <w:vertAlign w:val="superscript"/>
          <w:rtl w:val="0"/>
        </w:rPr>
        <w:t>18</w:t>
      </w:r>
      <w:r>
        <w:rPr>
          <w:rStyle w:val="None"/>
          <w:vertAlign w:val="superscript"/>
          <w:rtl w:val="0"/>
        </w:rPr>
        <w:t> </w:t>
      </w:r>
      <w:r>
        <w:rPr>
          <w:rStyle w:val="None"/>
        </w:rPr>
        <w:tab/>
      </w:r>
      <w:r>
        <w:rPr>
          <w:rStyle w:val="None"/>
          <w:i w:val="1"/>
          <w:iCs w:val="1"/>
          <w:rtl w:val="1"/>
          <w:lang w:val="ar-SA" w:bidi="ar-SA"/>
        </w:rPr>
        <w:t>“</w:t>
      </w:r>
      <w:r>
        <w:rPr>
          <w:rStyle w:val="None"/>
          <w:i w:val="1"/>
          <w:iCs w:val="1"/>
          <w:rtl w:val="0"/>
        </w:rPr>
        <w:t>I</w:t>
      </w:r>
      <w:r>
        <w:rPr>
          <w:rStyle w:val="None"/>
          <w:rtl w:val="0"/>
        </w:rPr>
        <w:t xml:space="preserve"> </w:t>
      </w:r>
      <w:r>
        <w:rPr>
          <w:rStyle w:val="None"/>
          <w:i w:val="1"/>
          <w:iCs w:val="1"/>
          <w:rtl w:val="0"/>
          <w:lang w:val="en-US"/>
        </w:rPr>
        <w:t>will be a Father to you,</w:t>
      </w:r>
    </w:p>
    <w:p>
      <w:pPr>
        <w:pStyle w:val="Body"/>
        <w:ind w:left="2520" w:right="720" w:hanging="360"/>
      </w:pPr>
      <w:r>
        <w:rPr>
          <w:rStyle w:val="None"/>
          <w:i w:val="1"/>
          <w:iCs w:val="1"/>
          <w:rtl w:val="0"/>
          <w:lang w:val="en-US"/>
        </w:rPr>
        <w:t>and you shall be My</w:t>
      </w:r>
      <w:r>
        <w:rPr>
          <w:rStyle w:val="None"/>
          <w:rtl w:val="0"/>
        </w:rPr>
        <w:t xml:space="preserve"> </w:t>
      </w:r>
      <w:r>
        <w:rPr>
          <w:rStyle w:val="None"/>
          <w:i w:val="1"/>
          <w:iCs w:val="1"/>
          <w:rtl w:val="0"/>
          <w:lang w:val="en-US"/>
        </w:rPr>
        <w:t>sons and daughters</w:t>
      </w:r>
      <w:r>
        <w:rPr>
          <w:rStyle w:val="None"/>
          <w:rtl w:val="0"/>
        </w:rPr>
        <w:t>,</w:t>
      </w:r>
    </w:p>
    <w:p>
      <w:pPr>
        <w:pStyle w:val="Body"/>
        <w:ind w:left="2520" w:right="720" w:hanging="360"/>
      </w:pPr>
      <w:r>
        <w:rPr>
          <w:rStyle w:val="None"/>
          <w:i w:val="1"/>
          <w:iCs w:val="1"/>
          <w:rtl w:val="0"/>
          <w:lang w:val="en-US"/>
        </w:rPr>
        <w:t>says the Lord Almighty</w:t>
      </w:r>
      <w:r>
        <w:rPr>
          <w:rStyle w:val="None"/>
          <w:rtl w:val="0"/>
        </w:rPr>
        <w:t>.</w:t>
      </w:r>
      <w:r>
        <w:rPr>
          <w:rStyle w:val="None"/>
          <w:rtl w:val="0"/>
        </w:rPr>
        <w:t>”</w:t>
      </w:r>
    </w:p>
    <w:p>
      <w:pPr>
        <w:pStyle w:val="Body"/>
        <w:ind w:left="720" w:right="720" w:firstLine="720"/>
      </w:pPr>
      <w:r>
        <w:rPr>
          <w:rStyle w:val="None"/>
          <w:b w:val="1"/>
          <w:bCs w:val="1"/>
          <w:i w:val="1"/>
          <w:iCs w:val="1"/>
          <w:rtl w:val="0"/>
        </w:rPr>
        <w:t>7</w:t>
      </w:r>
      <w:r>
        <w:rPr>
          <w:rStyle w:val="None"/>
          <w:rtl w:val="0"/>
          <w:lang w:val="en-US"/>
        </w:rPr>
        <w:t xml:space="preserve"> Therefore, having these promises, beloved, let us cleanse ourselves from all filthiness of the flesh and spirit, perfecting holiness in the fear of God.</w:t>
      </w:r>
      <w:r>
        <w:rPr>
          <w:rStyle w:val="None"/>
          <w:vertAlign w:val="superscript"/>
        </w:rPr>
        <w:footnoteReference w:id="191"/>
      </w:r>
    </w:p>
    <w:p>
      <w:pPr>
        <w:pStyle w:val="Body"/>
        <w:ind w:left="720" w:right="720" w:firstLine="720"/>
      </w:pPr>
    </w:p>
    <w:p>
      <w:pPr>
        <w:pStyle w:val="Body"/>
        <w:spacing w:line="480" w:lineRule="auto"/>
        <w:ind w:firstLine="720"/>
      </w:pPr>
      <w:r>
        <w:rPr>
          <w:rStyle w:val="None"/>
          <w:rtl w:val="0"/>
          <w:lang w:val="en-US"/>
        </w:rPr>
        <w:t>At the same time, we already know that Christian may well be ostracized from any economic dealings because of their refusal to compromise.</w:t>
      </w:r>
      <w:r>
        <w:rPr>
          <w:rStyle w:val="None"/>
          <w:vertAlign w:val="superscript"/>
        </w:rPr>
        <w:footnoteReference w:id="192"/>
      </w:r>
      <w:r>
        <w:rPr>
          <w:rStyle w:val="None"/>
          <w:rtl w:val="0"/>
          <w:lang w:val="en-US"/>
        </w:rPr>
        <w:t xml:space="preserve">  This was true during the first century, and it will be true again during the final years of this current age.</w:t>
      </w:r>
    </w:p>
    <w:p>
      <w:pPr>
        <w:pStyle w:val="Body"/>
        <w:spacing w:line="480" w:lineRule="auto"/>
        <w:ind w:firstLine="720"/>
      </w:pPr>
      <w:r>
        <w:rPr>
          <w:rStyle w:val="None"/>
          <w:rtl w:val="0"/>
          <w:lang w:val="en-US"/>
        </w:rPr>
        <w:t xml:space="preserve">Regardless of this, we are called upon to remain </w:t>
      </w:r>
      <w:r>
        <w:rPr>
          <w:rStyle w:val="None"/>
          <w:i w:val="1"/>
          <w:iCs w:val="1"/>
          <w:rtl w:val="0"/>
        </w:rPr>
        <w:t>in</w:t>
      </w:r>
      <w:r>
        <w:rPr>
          <w:rStyle w:val="None"/>
          <w:rtl w:val="0"/>
          <w:lang w:val="en-US"/>
        </w:rPr>
        <w:t xml:space="preserve"> the world as witnesses, and if need be, to suffer for our testimony, even to death;</w:t>
      </w:r>
      <w:r>
        <w:rPr>
          <w:rStyle w:val="None"/>
          <w:vertAlign w:val="superscript"/>
        </w:rPr>
        <w:footnoteReference w:id="193"/>
      </w:r>
      <w:r>
        <w:rPr>
          <w:rStyle w:val="None"/>
          <w:rtl w:val="0"/>
          <w:lang w:val="en-US"/>
        </w:rPr>
        <w:t xml:space="preserve"> Revelation 12:11 ~ </w:t>
      </w:r>
    </w:p>
    <w:p>
      <w:pPr>
        <w:pStyle w:val="Body"/>
        <w:ind w:left="720" w:right="720" w:firstLine="0"/>
      </w:pPr>
      <w:r>
        <w:rPr>
          <w:rStyle w:val="None"/>
          <w:vertAlign w:val="superscript"/>
          <w:rtl w:val="0"/>
        </w:rPr>
        <w:t>11</w:t>
      </w:r>
      <w:r>
        <w:rPr>
          <w:rStyle w:val="None"/>
          <w:vertAlign w:val="superscript"/>
          <w:rtl w:val="0"/>
        </w:rPr>
        <w:t> </w:t>
      </w:r>
      <w:r>
        <w:rPr>
          <w:rStyle w:val="None"/>
          <w:rtl w:val="0"/>
          <w:lang w:val="en-US"/>
        </w:rPr>
        <w:t xml:space="preserve">And they overcame him by the blood of the Lamb and by the word of their testimony, and they did not love their lives to the death. </w:t>
      </w:r>
      <w:r>
        <w:rPr>
          <w:rStyle w:val="None"/>
          <w:vertAlign w:val="superscript"/>
        </w:rPr>
        <w:footnoteReference w:id="194"/>
      </w:r>
    </w:p>
    <w:p>
      <w:pPr>
        <w:pStyle w:val="Body"/>
        <w:ind w:left="720" w:right="720" w:firstLine="0"/>
      </w:pPr>
    </w:p>
    <w:p>
      <w:pPr>
        <w:pStyle w:val="Body"/>
        <w:spacing w:line="480" w:lineRule="auto"/>
        <w:ind w:firstLine="720"/>
      </w:pPr>
      <w:r>
        <w:rPr>
          <w:rStyle w:val="None"/>
          <w:rtl w:val="0"/>
          <w:lang w:val="en-US"/>
        </w:rPr>
        <w:t>A complete physical removal of the Church would be a contradiction of our calling as Christians to be witness to the world.</w:t>
      </w:r>
      <w:r>
        <w:rPr>
          <w:rStyle w:val="None"/>
          <w:vertAlign w:val="superscript"/>
        </w:rPr>
        <w:footnoteReference w:id="195"/>
      </w:r>
      <w:r>
        <w:rPr>
          <w:rStyle w:val="None"/>
          <w:rtl w:val="0"/>
          <w:lang w:val="en-US"/>
        </w:rPr>
        <w:t xml:space="preserve">  That Christians need to be warned against this makes it clear that there was a present danger of compromise within the first century Church,</w:t>
      </w:r>
      <w:r>
        <w:rPr>
          <w:rStyle w:val="None"/>
          <w:vertAlign w:val="superscript"/>
        </w:rPr>
        <w:footnoteReference w:id="196"/>
      </w:r>
      <w:r>
        <w:rPr>
          <w:rStyle w:val="None"/>
          <w:rtl w:val="0"/>
          <w:lang w:val="en-US"/>
        </w:rPr>
        <w:t xml:space="preserve"> and I have no doubt that same danger remains today.</w:t>
      </w:r>
    </w:p>
    <w:p>
      <w:pPr>
        <w:pStyle w:val="Body"/>
        <w:spacing w:line="480" w:lineRule="auto"/>
        <w:ind w:firstLine="720"/>
      </w:pPr>
      <w:r>
        <w:rPr>
          <w:rStyle w:val="None"/>
          <w:rtl w:val="0"/>
          <w:lang w:val="en-US"/>
        </w:rPr>
        <w:t>It is possible, and even likely, that the command to Christian Jews to flee may echo the need to flee Jerusalem when Rome was coming to surround the city;</w:t>
      </w:r>
      <w:r>
        <w:rPr>
          <w:rStyle w:val="None"/>
          <w:vertAlign w:val="superscript"/>
        </w:rPr>
        <w:footnoteReference w:id="197"/>
      </w:r>
      <w:r>
        <w:rPr>
          <w:rStyle w:val="None"/>
          <w:rtl w:val="0"/>
          <w:lang w:val="en-US"/>
        </w:rPr>
        <w:t xml:space="preserve"> Matthew 24:15</w:t>
      </w:r>
      <w:r>
        <w:rPr>
          <w:rStyle w:val="None"/>
          <w:rtl w:val="0"/>
        </w:rPr>
        <w:t>–</w:t>
      </w:r>
      <w:r>
        <w:rPr>
          <w:rStyle w:val="None"/>
          <w:rtl w:val="0"/>
          <w:lang w:val="en-US"/>
        </w:rPr>
        <w:t xml:space="preserve">18 ~ </w:t>
      </w:r>
    </w:p>
    <w:p>
      <w:pPr>
        <w:pStyle w:val="Body"/>
        <w:ind w:left="720" w:right="720" w:firstLine="0"/>
      </w:pPr>
      <w:r>
        <w:rPr>
          <w:rStyle w:val="None"/>
          <w:vertAlign w:val="superscript"/>
          <w:rtl w:val="0"/>
        </w:rPr>
        <w:t>15</w:t>
      </w:r>
      <w:r>
        <w:rPr>
          <w:rStyle w:val="None"/>
          <w:vertAlign w:val="superscript"/>
          <w:rtl w:val="0"/>
        </w:rPr>
        <w:t> </w:t>
      </w:r>
      <w:r>
        <w:rPr>
          <w:rStyle w:val="None"/>
          <w:rtl w:val="1"/>
          <w:lang w:val="ar-SA" w:bidi="ar-SA"/>
        </w:rPr>
        <w:t>“</w:t>
      </w:r>
      <w:r>
        <w:rPr>
          <w:rStyle w:val="None"/>
          <w:rtl w:val="0"/>
          <w:lang w:val="en-US"/>
        </w:rPr>
        <w:t xml:space="preserve">Therefore when you see the </w:t>
      </w:r>
      <w:r>
        <w:rPr>
          <w:rStyle w:val="None"/>
          <w:i w:val="1"/>
          <w:iCs w:val="1"/>
          <w:rtl w:val="1"/>
        </w:rPr>
        <w:t>‘</w:t>
      </w:r>
      <w:r>
        <w:rPr>
          <w:rStyle w:val="None"/>
          <w:i w:val="1"/>
          <w:iCs w:val="1"/>
          <w:rtl w:val="0"/>
          <w:lang w:val="en-US"/>
        </w:rPr>
        <w:t>abomination of desolation,</w:t>
      </w:r>
      <w:r>
        <w:rPr>
          <w:rStyle w:val="None"/>
          <w:i w:val="1"/>
          <w:iCs w:val="1"/>
          <w:rtl w:val="1"/>
        </w:rPr>
        <w:t>’</w:t>
      </w:r>
      <w:r>
        <w:rPr>
          <w:rStyle w:val="None"/>
          <w:rtl w:val="0"/>
          <w:lang w:val="en-US"/>
        </w:rPr>
        <w:t xml:space="preserve"> spoken of by Daniel the prophet, standing in the holy place</w:t>
      </w:r>
      <w:r>
        <w:rPr>
          <w:rStyle w:val="None"/>
          <w:rtl w:val="0"/>
        </w:rPr>
        <w:t xml:space="preserve">” </w:t>
      </w:r>
      <w:r>
        <w:rPr>
          <w:rStyle w:val="None"/>
          <w:rtl w:val="0"/>
          <w:lang w:val="en-US"/>
        </w:rPr>
        <w:t xml:space="preserve">(whoever reads, let him understand), </w:t>
      </w:r>
      <w:r>
        <w:rPr>
          <w:rStyle w:val="None"/>
          <w:vertAlign w:val="superscript"/>
          <w:rtl w:val="0"/>
        </w:rPr>
        <w:t>16</w:t>
      </w:r>
      <w:r>
        <w:rPr>
          <w:rStyle w:val="None"/>
          <w:vertAlign w:val="superscript"/>
          <w:rtl w:val="0"/>
        </w:rPr>
        <w:t> </w:t>
      </w:r>
      <w:r>
        <w:rPr>
          <w:rStyle w:val="None"/>
          <w:rtl w:val="1"/>
          <w:lang w:val="ar-SA" w:bidi="ar-SA"/>
        </w:rPr>
        <w:t>“</w:t>
      </w:r>
      <w:r>
        <w:rPr>
          <w:rStyle w:val="None"/>
          <w:rtl w:val="0"/>
          <w:lang w:val="en-US"/>
        </w:rPr>
        <w:t xml:space="preserve">then let those who are in Judea flee to the mountains. </w:t>
      </w:r>
      <w:r>
        <w:rPr>
          <w:rStyle w:val="None"/>
          <w:vertAlign w:val="superscript"/>
          <w:rtl w:val="0"/>
        </w:rPr>
        <w:t>17</w:t>
      </w:r>
      <w:r>
        <w:rPr>
          <w:rStyle w:val="None"/>
          <w:vertAlign w:val="superscript"/>
          <w:rtl w:val="0"/>
        </w:rPr>
        <w:t> </w:t>
      </w:r>
      <w:r>
        <w:rPr>
          <w:rStyle w:val="None"/>
          <w:rtl w:val="0"/>
          <w:lang w:val="en-US"/>
        </w:rPr>
        <w:t xml:space="preserve">Let him who is on the housetop not go down to take anything out of his house. </w:t>
      </w:r>
      <w:r>
        <w:rPr>
          <w:rStyle w:val="None"/>
          <w:vertAlign w:val="superscript"/>
          <w:rtl w:val="0"/>
        </w:rPr>
        <w:t>18</w:t>
      </w:r>
      <w:r>
        <w:rPr>
          <w:rStyle w:val="None"/>
          <w:vertAlign w:val="superscript"/>
          <w:rtl w:val="0"/>
        </w:rPr>
        <w:t> </w:t>
      </w:r>
      <w:r>
        <w:rPr>
          <w:rStyle w:val="None"/>
          <w:rtl w:val="0"/>
          <w:lang w:val="en-US"/>
        </w:rPr>
        <w:t>And let him who is in the field not go back to get his clothes.</w:t>
      </w:r>
      <w:r>
        <w:rPr>
          <w:rStyle w:val="None"/>
          <w:vertAlign w:val="superscript"/>
        </w:rPr>
        <w:footnoteReference w:id="198"/>
      </w:r>
    </w:p>
    <w:p>
      <w:pPr>
        <w:pStyle w:val="Body"/>
        <w:ind w:left="720" w:right="720" w:firstLine="0"/>
      </w:pPr>
    </w:p>
    <w:p>
      <w:pPr>
        <w:pStyle w:val="Body"/>
        <w:spacing w:line="480" w:lineRule="auto"/>
        <w:ind w:firstLine="720"/>
      </w:pPr>
      <w:r>
        <w:rPr>
          <w:rStyle w:val="None"/>
          <w:rtl w:val="0"/>
          <w:lang w:val="en-US"/>
        </w:rPr>
        <w:t>Obedience to this command saved the lives of many Christian Jews in A.D. 70.</w:t>
      </w:r>
    </w:p>
    <w:p>
      <w:pPr>
        <w:pStyle w:val="Body"/>
        <w:spacing w:line="480" w:lineRule="auto"/>
        <w:ind w:firstLine="720"/>
      </w:pPr>
      <w:r>
        <w:rPr>
          <w:rStyle w:val="None"/>
          <w:rtl w:val="0"/>
          <w:lang w:val="en-US"/>
        </w:rPr>
        <w:t>The pride and fall of historical Babylon has been repeatedly taken as a typological pattern for the downfall of the worldwide Babylonian system at the end of history.</w:t>
      </w:r>
      <w:r>
        <w:rPr>
          <w:rStyle w:val="None"/>
          <w:vertAlign w:val="superscript"/>
        </w:rPr>
        <w:footnoteReference w:id="199"/>
      </w:r>
      <w:r>
        <w:rPr>
          <w:rStyle w:val="None"/>
          <w:rtl w:val="0"/>
          <w:lang w:val="en-US"/>
        </w:rPr>
        <w:t xml:space="preserve">  It happened all at once; Daniel 5:25-31 ~ </w:t>
      </w:r>
    </w:p>
    <w:p>
      <w:pPr>
        <w:pStyle w:val="Body"/>
        <w:ind w:left="720" w:right="720" w:firstLine="720"/>
      </w:pPr>
      <w:r>
        <w:rPr>
          <w:rStyle w:val="None"/>
          <w:vertAlign w:val="superscript"/>
          <w:rtl w:val="0"/>
        </w:rPr>
        <w:t>25</w:t>
      </w:r>
      <w:r>
        <w:rPr>
          <w:rStyle w:val="None"/>
          <w:vertAlign w:val="superscript"/>
          <w:rtl w:val="0"/>
        </w:rPr>
        <w:t> </w:t>
      </w:r>
      <w:r>
        <w:rPr>
          <w:rStyle w:val="None"/>
          <w:rtl w:val="1"/>
          <w:lang w:val="ar-SA" w:bidi="ar-SA"/>
        </w:rPr>
        <w:t>“</w:t>
      </w:r>
      <w:r>
        <w:rPr>
          <w:rStyle w:val="None"/>
          <w:rtl w:val="0"/>
          <w:lang w:val="en-US"/>
        </w:rPr>
        <w:t>And this is the inscription that was written:</w:t>
      </w:r>
    </w:p>
    <w:p>
      <w:pPr>
        <w:pStyle w:val="Body"/>
        <w:ind w:left="720" w:right="720" w:firstLine="0"/>
        <w:jc w:val="center"/>
      </w:pPr>
      <w:r>
        <w:rPr>
          <w:rStyle w:val="None"/>
          <w:rtl w:val="0"/>
          <w:lang w:val="de-DE"/>
        </w:rPr>
        <w:t>MENE, MENE, TEKEL, UPHARSIN</w:t>
      </w:r>
    </w:p>
    <w:p>
      <w:pPr>
        <w:pStyle w:val="Body"/>
        <w:ind w:left="720" w:right="720" w:firstLine="720"/>
      </w:pPr>
      <w:r>
        <w:rPr>
          <w:rStyle w:val="None"/>
          <w:vertAlign w:val="superscript"/>
          <w:rtl w:val="0"/>
        </w:rPr>
        <w:t>26</w:t>
      </w:r>
      <w:r>
        <w:rPr>
          <w:rStyle w:val="None"/>
          <w:vertAlign w:val="superscript"/>
          <w:rtl w:val="0"/>
        </w:rPr>
        <w:t> </w:t>
      </w:r>
      <w:r>
        <w:rPr>
          <w:rStyle w:val="None"/>
          <w:rtl w:val="0"/>
          <w:lang w:val="en-US"/>
        </w:rPr>
        <w:t xml:space="preserve">This </w:t>
      </w:r>
      <w:r>
        <w:rPr>
          <w:rStyle w:val="None"/>
          <w:i w:val="1"/>
          <w:iCs w:val="1"/>
          <w:rtl w:val="0"/>
        </w:rPr>
        <w:t>is</w:t>
      </w:r>
      <w:r>
        <w:rPr>
          <w:rStyle w:val="None"/>
          <w:rtl w:val="0"/>
          <w:lang w:val="en-US"/>
        </w:rPr>
        <w:t xml:space="preserve"> the interpretation of </w:t>
      </w:r>
      <w:r>
        <w:rPr>
          <w:rStyle w:val="None"/>
          <w:i w:val="1"/>
          <w:iCs w:val="1"/>
          <w:rtl w:val="0"/>
          <w:lang w:val="en-US"/>
        </w:rPr>
        <w:t>each</w:t>
      </w:r>
      <w:r>
        <w:rPr>
          <w:rStyle w:val="None"/>
          <w:rtl w:val="0"/>
          <w:lang w:val="en-US"/>
        </w:rPr>
        <w:t xml:space="preserve"> word. Mene: God has numbered your kingdom, and finished it; </w:t>
      </w:r>
      <w:r>
        <w:rPr>
          <w:rStyle w:val="None"/>
          <w:vertAlign w:val="superscript"/>
          <w:rtl w:val="0"/>
        </w:rPr>
        <w:t>27</w:t>
      </w:r>
      <w:r>
        <w:rPr>
          <w:rStyle w:val="None"/>
          <w:vertAlign w:val="superscript"/>
          <w:rtl w:val="0"/>
        </w:rPr>
        <w:t> </w:t>
      </w:r>
      <w:r>
        <w:rPr>
          <w:rStyle w:val="None"/>
          <w:rtl w:val="0"/>
          <w:lang w:val="en-US"/>
        </w:rPr>
        <w:t xml:space="preserve">Tekel: You have been weighed in the balances, and found wanting; </w:t>
      </w:r>
      <w:r>
        <w:rPr>
          <w:rStyle w:val="None"/>
          <w:vertAlign w:val="superscript"/>
          <w:rtl w:val="0"/>
        </w:rPr>
        <w:t>28</w:t>
      </w:r>
      <w:r>
        <w:rPr>
          <w:rStyle w:val="None"/>
          <w:vertAlign w:val="superscript"/>
          <w:rtl w:val="0"/>
        </w:rPr>
        <w:t> </w:t>
      </w:r>
      <w:r>
        <w:rPr>
          <w:rStyle w:val="None"/>
          <w:rtl w:val="0"/>
          <w:lang w:val="en-US"/>
        </w:rPr>
        <w:t>Peres: Your kingdom has been divided, and given to the Medes and Persians.</w:t>
      </w:r>
      <w:r>
        <w:rPr>
          <w:rStyle w:val="None"/>
          <w:rtl w:val="0"/>
        </w:rPr>
        <w:t xml:space="preserve">” </w:t>
      </w:r>
      <w:r>
        <w:rPr>
          <w:rStyle w:val="None"/>
          <w:vertAlign w:val="superscript"/>
          <w:rtl w:val="0"/>
        </w:rPr>
        <w:t>29</w:t>
      </w:r>
      <w:r>
        <w:rPr>
          <w:rStyle w:val="None"/>
          <w:vertAlign w:val="superscript"/>
          <w:rtl w:val="0"/>
        </w:rPr>
        <w:t> </w:t>
      </w:r>
      <w:r>
        <w:rPr>
          <w:rStyle w:val="None"/>
          <w:rtl w:val="0"/>
          <w:lang w:val="en-US"/>
        </w:rPr>
        <w:t xml:space="preserve">Then Belshazzar gave the command, and they clothed Daniel with purple and </w:t>
      </w:r>
      <w:r>
        <w:rPr>
          <w:rStyle w:val="None"/>
          <w:i w:val="1"/>
          <w:iCs w:val="1"/>
          <w:rtl w:val="0"/>
          <w:lang w:val="fr-FR"/>
        </w:rPr>
        <w:t>put</w:t>
      </w:r>
      <w:r>
        <w:rPr>
          <w:rStyle w:val="None"/>
          <w:rtl w:val="0"/>
          <w:lang w:val="en-US"/>
        </w:rPr>
        <w:t xml:space="preserve"> a chain of gold around his neck, and made a proclamation concerning him that he should be the third ruler in the kingdom.</w:t>
      </w:r>
    </w:p>
    <w:p>
      <w:pPr>
        <w:pStyle w:val="Body"/>
        <w:ind w:left="720" w:right="720" w:firstLine="720"/>
      </w:pPr>
      <w:r>
        <w:rPr>
          <w:rStyle w:val="None"/>
          <w:vertAlign w:val="superscript"/>
          <w:rtl w:val="0"/>
        </w:rPr>
        <w:t>30</w:t>
      </w:r>
      <w:r>
        <w:rPr>
          <w:rStyle w:val="None"/>
          <w:vertAlign w:val="superscript"/>
          <w:rtl w:val="0"/>
        </w:rPr>
        <w:t> </w:t>
      </w:r>
      <w:r>
        <w:rPr>
          <w:rStyle w:val="None"/>
          <w:rtl w:val="0"/>
          <w:lang w:val="en-US"/>
        </w:rPr>
        <w:t xml:space="preserve">That very night Belshazzar, king of the Chaldeans, was slain. </w:t>
      </w:r>
      <w:r>
        <w:rPr>
          <w:rStyle w:val="None"/>
          <w:vertAlign w:val="superscript"/>
          <w:rtl w:val="0"/>
        </w:rPr>
        <w:t>31</w:t>
      </w:r>
      <w:r>
        <w:rPr>
          <w:rStyle w:val="None"/>
          <w:vertAlign w:val="superscript"/>
          <w:rtl w:val="0"/>
        </w:rPr>
        <w:t> </w:t>
      </w:r>
      <w:r>
        <w:rPr>
          <w:rStyle w:val="None"/>
          <w:rtl w:val="0"/>
          <w:lang w:val="en-US"/>
        </w:rPr>
        <w:t xml:space="preserve">And Darius the Mede received the kingdom, </w:t>
      </w:r>
      <w:r>
        <w:rPr>
          <w:rStyle w:val="None"/>
          <w:i w:val="1"/>
          <w:iCs w:val="1"/>
          <w:rtl w:val="0"/>
          <w:lang w:val="en-US"/>
        </w:rPr>
        <w:t>being</w:t>
      </w:r>
      <w:r>
        <w:rPr>
          <w:rStyle w:val="None"/>
          <w:rtl w:val="0"/>
          <w:lang w:val="en-US"/>
        </w:rPr>
        <w:t xml:space="preserve"> about sixty-two years old.</w:t>
      </w:r>
      <w:r>
        <w:rPr>
          <w:rStyle w:val="None"/>
          <w:vertAlign w:val="superscript"/>
        </w:rPr>
        <w:footnoteReference w:id="200"/>
      </w:r>
    </w:p>
    <w:p>
      <w:pPr>
        <w:pStyle w:val="Body"/>
        <w:ind w:left="720" w:right="720" w:firstLine="720"/>
      </w:pPr>
    </w:p>
    <w:p>
      <w:pPr>
        <w:pStyle w:val="Body"/>
        <w:spacing w:line="480" w:lineRule="auto"/>
        <w:ind w:firstLine="720"/>
      </w:pPr>
      <w:r>
        <w:rPr>
          <w:rStyle w:val="None"/>
          <w:rtl w:val="0"/>
          <w:lang w:val="en-US"/>
        </w:rPr>
        <w:t>Just as this took place with the Babylonian nation during Daniel</w:t>
      </w:r>
      <w:r>
        <w:rPr>
          <w:rStyle w:val="None"/>
          <w:rtl w:val="1"/>
        </w:rPr>
        <w:t>’</w:t>
      </w:r>
      <w:r>
        <w:rPr>
          <w:rStyle w:val="None"/>
          <w:rtl w:val="0"/>
          <w:lang w:val="en-US"/>
        </w:rPr>
        <w:t>s lifetime, the latter-day Babylon will also be removed suddenly.</w:t>
      </w:r>
      <w:r>
        <w:rPr>
          <w:rStyle w:val="None"/>
          <w:vertAlign w:val="superscript"/>
        </w:rPr>
        <w:footnoteReference w:id="201"/>
      </w:r>
      <w:r>
        <w:rPr>
          <w:rStyle w:val="None"/>
          <w:rtl w:val="0"/>
          <w:lang w:val="en-US"/>
        </w:rPr>
        <w:t xml:space="preserve">  Revelation 18:8 ~ </w:t>
      </w:r>
    </w:p>
    <w:p>
      <w:pPr>
        <w:pStyle w:val="Body"/>
        <w:ind w:left="720" w:right="720" w:firstLine="0"/>
      </w:pPr>
      <w:r>
        <w:rPr>
          <w:rStyle w:val="None"/>
          <w:vertAlign w:val="superscript"/>
          <w:rtl w:val="0"/>
        </w:rPr>
        <w:t>8</w:t>
      </w:r>
      <w:r>
        <w:rPr>
          <w:rStyle w:val="None"/>
          <w:vertAlign w:val="superscript"/>
          <w:rtl w:val="0"/>
        </w:rPr>
        <w:t> </w:t>
      </w:r>
      <w:r>
        <w:rPr>
          <w:rStyle w:val="None"/>
          <w:rtl w:val="0"/>
          <w:lang w:val="en-US"/>
        </w:rPr>
        <w:t>Therefore her plagues will come in one day</w:t>
      </w:r>
      <w:r>
        <w:rPr>
          <w:rStyle w:val="None"/>
          <w:rtl w:val="0"/>
          <w:lang w:val="en-US"/>
        </w:rPr>
        <w:t>—</w:t>
      </w:r>
      <w:r>
        <w:rPr>
          <w:rStyle w:val="None"/>
          <w:rtl w:val="0"/>
          <w:lang w:val="en-US"/>
        </w:rPr>
        <w:t xml:space="preserve">death and mourning and famine. And she will be utterly burned with fire, for strong </w:t>
      </w:r>
      <w:r>
        <w:rPr>
          <w:rStyle w:val="None"/>
          <w:i w:val="1"/>
          <w:iCs w:val="1"/>
          <w:rtl w:val="0"/>
        </w:rPr>
        <w:t>is</w:t>
      </w:r>
      <w:r>
        <w:rPr>
          <w:rStyle w:val="None"/>
          <w:rtl w:val="0"/>
          <w:lang w:val="en-US"/>
        </w:rPr>
        <w:t xml:space="preserve"> the Lord God who judges her.</w:t>
      </w:r>
      <w:r>
        <w:rPr>
          <w:rStyle w:val="None"/>
          <w:vertAlign w:val="superscript"/>
        </w:rPr>
        <w:footnoteReference w:id="202"/>
      </w:r>
    </w:p>
    <w:p>
      <w:pPr>
        <w:pStyle w:val="Body"/>
        <w:ind w:left="720" w:right="720" w:firstLine="0"/>
      </w:pPr>
    </w:p>
    <w:p>
      <w:pPr>
        <w:pStyle w:val="Body"/>
        <w:spacing w:line="480" w:lineRule="auto"/>
        <w:ind w:firstLine="720"/>
      </w:pPr>
      <w:r>
        <w:rPr>
          <w:rStyle w:val="None"/>
          <w:rtl w:val="0"/>
          <w:lang w:val="en-US"/>
        </w:rPr>
        <w:t>The plagues mentioned here, pestilence, mourning, famine, and burning with fire, are all aspects of what happened in the ancient world with the capture of a city.</w:t>
      </w:r>
      <w:r>
        <w:rPr>
          <w:rStyle w:val="None"/>
          <w:vertAlign w:val="superscript"/>
        </w:rPr>
        <w:footnoteReference w:id="203"/>
      </w:r>
      <w:r>
        <w:rPr>
          <w:rStyle w:val="None"/>
          <w:rtl w:val="0"/>
          <w:lang w:val="en-US"/>
        </w:rPr>
        <w:t xml:space="preserve">  Pestilence and famine commonly resulted after a prolonged siege.</w:t>
      </w:r>
      <w:r>
        <w:rPr>
          <w:rStyle w:val="None"/>
          <w:vertAlign w:val="superscript"/>
        </w:rPr>
        <w:footnoteReference w:id="204"/>
      </w:r>
      <w:r>
        <w:rPr>
          <w:rStyle w:val="None"/>
          <w:rtl w:val="0"/>
          <w:lang w:val="en-US"/>
        </w:rPr>
        <w:t xml:space="preserve">  Mourning was a natural result of the death of the city</w:t>
      </w:r>
      <w:r>
        <w:rPr>
          <w:rStyle w:val="None"/>
          <w:rtl w:val="1"/>
        </w:rPr>
        <w:t>’</w:t>
      </w:r>
      <w:r>
        <w:rPr>
          <w:rStyle w:val="None"/>
          <w:rtl w:val="0"/>
          <w:lang w:val="en-US"/>
        </w:rPr>
        <w:t>s inhabitants, and burning with fire was the final act of destruction carried out by the conquerors.</w:t>
      </w:r>
      <w:r>
        <w:rPr>
          <w:rStyle w:val="None"/>
          <w:vertAlign w:val="superscript"/>
        </w:rPr>
        <w:footnoteReference w:id="205"/>
      </w:r>
      <w:r>
        <w:rPr>
          <w:rStyle w:val="None"/>
          <w:rtl w:val="0"/>
        </w:rPr>
        <w:t xml:space="preserve">  </w:t>
      </w:r>
    </w:p>
    <w:p>
      <w:pPr>
        <w:pStyle w:val="Body"/>
        <w:spacing w:line="480" w:lineRule="auto"/>
        <w:ind w:firstLine="720"/>
      </w:pPr>
      <w:r>
        <w:rPr>
          <w:rStyle w:val="None"/>
          <w:rtl w:val="0"/>
          <w:lang w:val="en-US"/>
        </w:rPr>
        <w:t>Because of the arrogance of Babylon, expressed through politics and economics, her destruction will be sudden and complete.</w:t>
      </w:r>
      <w:r>
        <w:rPr>
          <w:rStyle w:val="None"/>
          <w:vertAlign w:val="superscript"/>
        </w:rPr>
        <w:footnoteReference w:id="206"/>
      </w:r>
      <w:r>
        <w:rPr>
          <w:rStyle w:val="None"/>
          <w:rtl w:val="0"/>
          <w:lang w:val="en-US"/>
        </w:rPr>
        <w:t xml:space="preserve">  The irony of it is this, the very source of persuasion employed to force people to submit is the very reason for the judgment; Revelation 13:16-17 ~ </w:t>
      </w:r>
    </w:p>
    <w:p>
      <w:pPr>
        <w:pStyle w:val="Body"/>
        <w:ind w:left="720" w:right="720" w:firstLine="0"/>
      </w:pPr>
      <w:r>
        <w:rPr>
          <w:rStyle w:val="None"/>
          <w:vertAlign w:val="superscript"/>
          <w:rtl w:val="0"/>
        </w:rPr>
        <w:t>16</w:t>
      </w:r>
      <w:r>
        <w:rPr>
          <w:rStyle w:val="None"/>
          <w:vertAlign w:val="superscript"/>
          <w:rtl w:val="0"/>
        </w:rPr>
        <w:t> </w:t>
      </w:r>
      <w:r>
        <w:rPr>
          <w:rStyle w:val="None"/>
          <w:rtl w:val="0"/>
          <w:lang w:val="en-US"/>
        </w:rPr>
        <w:t xml:space="preserve">He causes all, both small and great, rich and poor, free and slave, to receive a mark on their right hand or on their foreheads, </w:t>
      </w:r>
      <w:r>
        <w:rPr>
          <w:rStyle w:val="None"/>
          <w:vertAlign w:val="superscript"/>
          <w:rtl w:val="0"/>
        </w:rPr>
        <w:t>17</w:t>
      </w:r>
      <w:r>
        <w:rPr>
          <w:rStyle w:val="None"/>
          <w:vertAlign w:val="superscript"/>
          <w:rtl w:val="0"/>
        </w:rPr>
        <w:t> </w:t>
      </w:r>
      <w:r>
        <w:rPr>
          <w:rStyle w:val="None"/>
          <w:rtl w:val="0"/>
          <w:lang w:val="en-US"/>
        </w:rPr>
        <w:t>and that no one may buy or sell except one who has the mark or the name of the beast, or the number of his name.</w:t>
      </w:r>
      <w:r>
        <w:rPr>
          <w:rStyle w:val="None"/>
          <w:vertAlign w:val="superscript"/>
        </w:rPr>
        <w:footnoteReference w:id="207"/>
      </w:r>
    </w:p>
    <w:p>
      <w:pPr>
        <w:pStyle w:val="Body"/>
        <w:ind w:left="720" w:right="720" w:firstLine="0"/>
      </w:pPr>
    </w:p>
    <w:p>
      <w:pPr>
        <w:pStyle w:val="Body"/>
        <w:spacing w:line="480" w:lineRule="auto"/>
        <w:ind w:firstLine="720"/>
      </w:pPr>
      <w:r>
        <w:rPr>
          <w:rStyle w:val="None"/>
          <w:rtl w:val="0"/>
          <w:lang w:val="en-US"/>
        </w:rPr>
        <w:t xml:space="preserve">Following this, we have an inclusion running from verse 9-19 with the expression </w:t>
      </w:r>
      <w:r>
        <w:rPr>
          <w:rStyle w:val="None"/>
          <w:rtl w:val="1"/>
          <w:lang w:val="ar-SA" w:bidi="ar-SA"/>
        </w:rPr>
        <w:t>“</w:t>
      </w:r>
      <w:r>
        <w:rPr>
          <w:rStyle w:val="None"/>
          <w:rtl w:val="0"/>
          <w:lang w:val="en-US"/>
        </w:rPr>
        <w:t>will weep and lament</w:t>
      </w:r>
      <w:r>
        <w:rPr>
          <w:rStyle w:val="None"/>
          <w:rtl w:val="0"/>
        </w:rPr>
        <w:t xml:space="preserve">” </w:t>
      </w:r>
      <w:r>
        <w:rPr>
          <w:rStyle w:val="None"/>
          <w:rtl w:val="0"/>
          <w:lang w:val="en-US"/>
        </w:rPr>
        <w:t>repeated with minor alterations.</w:t>
      </w:r>
      <w:r>
        <w:rPr>
          <w:rStyle w:val="None"/>
          <w:vertAlign w:val="superscript"/>
        </w:rPr>
        <w:footnoteReference w:id="208"/>
      </w:r>
      <w:r>
        <w:rPr>
          <w:rStyle w:val="None"/>
          <w:rtl w:val="0"/>
          <w:lang w:val="en-US"/>
        </w:rPr>
        <w:t xml:space="preserve">  This section, which we</w:t>
      </w:r>
      <w:r>
        <w:rPr>
          <w:rStyle w:val="None"/>
          <w:rtl w:val="1"/>
        </w:rPr>
        <w:t>’</w:t>
      </w:r>
      <w:r>
        <w:rPr>
          <w:rStyle w:val="None"/>
          <w:rtl w:val="0"/>
          <w:lang w:val="en-US"/>
        </w:rPr>
        <w:t>re not going to spend much time on, emphasize the mourning of those who will prosper under the idolatrous economic system that Babylon will create, and they will mourn their own economic downfall because of her destruction.</w:t>
      </w:r>
      <w:r>
        <w:rPr>
          <w:rStyle w:val="None"/>
          <w:vertAlign w:val="superscript"/>
        </w:rPr>
        <w:footnoteReference w:id="209"/>
      </w:r>
      <w:r>
        <w:rPr>
          <w:rStyle w:val="None"/>
          <w:rtl w:val="0"/>
        </w:rPr>
        <w:t xml:space="preserve">  </w:t>
      </w:r>
    </w:p>
    <w:p>
      <w:pPr>
        <w:pStyle w:val="Body"/>
        <w:spacing w:line="480" w:lineRule="auto"/>
        <w:ind w:firstLine="720"/>
      </w:pPr>
      <w:r>
        <w:rPr>
          <w:rStyle w:val="None"/>
          <w:rtl w:val="0"/>
        </w:rPr>
        <w:t>Babylon</w:t>
      </w:r>
      <w:r>
        <w:rPr>
          <w:rStyle w:val="None"/>
          <w:rtl w:val="1"/>
        </w:rPr>
        <w:t>’</w:t>
      </w:r>
      <w:r>
        <w:rPr>
          <w:rStyle w:val="None"/>
          <w:rtl w:val="0"/>
          <w:lang w:val="en-US"/>
        </w:rPr>
        <w:t>s reach will have encompassed the entire planet.</w:t>
      </w:r>
      <w:r>
        <w:rPr>
          <w:rStyle w:val="None"/>
          <w:vertAlign w:val="superscript"/>
        </w:rPr>
        <w:footnoteReference w:id="210"/>
      </w:r>
      <w:r>
        <w:rPr>
          <w:rStyle w:val="None"/>
          <w:rtl w:val="0"/>
          <w:lang w:val="en-US"/>
        </w:rPr>
        <w:t xml:space="preserve">  Kings, merchants, shipmasters, sailors all mourn Babylon</w:t>
      </w:r>
      <w:r>
        <w:rPr>
          <w:rStyle w:val="None"/>
          <w:rtl w:val="1"/>
        </w:rPr>
        <w:t>’</w:t>
      </w:r>
      <w:r>
        <w:rPr>
          <w:rStyle w:val="None"/>
          <w:rtl w:val="0"/>
          <w:lang w:val="en-US"/>
        </w:rPr>
        <w:t xml:space="preserve">s destruction; Revelation 18:18-19 ~ </w:t>
      </w:r>
    </w:p>
    <w:p>
      <w:pPr>
        <w:pStyle w:val="Body"/>
        <w:ind w:left="720" w:right="720" w:firstLine="0"/>
      </w:pPr>
      <w:r>
        <w:rPr>
          <w:rStyle w:val="None"/>
          <w:vertAlign w:val="superscript"/>
          <w:rtl w:val="0"/>
        </w:rPr>
        <w:t>18</w:t>
      </w:r>
      <w:r>
        <w:rPr>
          <w:rStyle w:val="None"/>
          <w:vertAlign w:val="superscript"/>
          <w:rtl w:val="0"/>
        </w:rPr>
        <w:t> </w:t>
      </w:r>
      <w:r>
        <w:rPr>
          <w:rStyle w:val="None"/>
          <w:rtl w:val="0"/>
        </w:rPr>
        <w:t>…</w:t>
      </w:r>
      <w:r>
        <w:rPr>
          <w:rStyle w:val="None"/>
          <w:rtl w:val="0"/>
          <w:lang w:val="en-US"/>
        </w:rPr>
        <w:t xml:space="preserve">and cried out when they saw the smoke of her burning, saying, </w:t>
      </w:r>
      <w:r>
        <w:rPr>
          <w:rStyle w:val="None"/>
          <w:rtl w:val="1"/>
        </w:rPr>
        <w:t>‘</w:t>
      </w:r>
      <w:r>
        <w:rPr>
          <w:rStyle w:val="None"/>
          <w:rtl w:val="0"/>
          <w:lang w:val="en-US"/>
        </w:rPr>
        <w:t xml:space="preserve">What </w:t>
      </w:r>
      <w:r>
        <w:rPr>
          <w:rStyle w:val="None"/>
          <w:i w:val="1"/>
          <w:iCs w:val="1"/>
          <w:rtl w:val="0"/>
        </w:rPr>
        <w:t>is</w:t>
      </w:r>
      <w:r>
        <w:rPr>
          <w:rStyle w:val="None"/>
          <w:rtl w:val="0"/>
          <w:lang w:val="en-US"/>
        </w:rPr>
        <w:t xml:space="preserve"> like this great city?</w:t>
      </w:r>
      <w:r>
        <w:rPr>
          <w:rStyle w:val="None"/>
          <w:rtl w:val="0"/>
        </w:rPr>
        <w:t xml:space="preserve">’  </w:t>
      </w:r>
      <w:r>
        <w:rPr>
          <w:rStyle w:val="None"/>
          <w:vertAlign w:val="superscript"/>
          <w:rtl w:val="0"/>
        </w:rPr>
        <w:t>19</w:t>
      </w:r>
      <w:r>
        <w:rPr>
          <w:rStyle w:val="None"/>
          <w:vertAlign w:val="superscript"/>
          <w:rtl w:val="0"/>
        </w:rPr>
        <w:t> </w:t>
      </w:r>
      <w:r>
        <w:rPr>
          <w:rStyle w:val="None"/>
          <w:rtl w:val="1"/>
          <w:lang w:val="ar-SA" w:bidi="ar-SA"/>
        </w:rPr>
        <w:t>“</w:t>
      </w:r>
      <w:r>
        <w:rPr>
          <w:rStyle w:val="None"/>
          <w:rtl w:val="0"/>
          <w:lang w:val="en-US"/>
        </w:rPr>
        <w:t xml:space="preserve">They threw dust on their heads and cried out, weeping and wailing, and saying, </w:t>
      </w:r>
      <w:r>
        <w:rPr>
          <w:rStyle w:val="None"/>
          <w:rtl w:val="1"/>
        </w:rPr>
        <w:t>‘</w:t>
      </w:r>
      <w:r>
        <w:rPr>
          <w:rStyle w:val="None"/>
          <w:rtl w:val="0"/>
          <w:lang w:val="en-US"/>
        </w:rPr>
        <w:t>Alas, alas, that great city, in which all who had ships on the sea became rich by her wealth! For in one hour she is made desolate.</w:t>
      </w:r>
      <w:r>
        <w:rPr>
          <w:rStyle w:val="None"/>
          <w:rtl w:val="1"/>
        </w:rPr>
        <w:t>’</w:t>
      </w:r>
      <w:r>
        <w:rPr>
          <w:rStyle w:val="None"/>
          <w:vertAlign w:val="superscript"/>
        </w:rPr>
        <w:footnoteReference w:id="211"/>
      </w:r>
    </w:p>
    <w:p>
      <w:pPr>
        <w:pStyle w:val="Body"/>
        <w:ind w:left="720" w:right="720" w:firstLine="0"/>
      </w:pPr>
    </w:p>
    <w:p>
      <w:pPr>
        <w:pStyle w:val="Body"/>
        <w:spacing w:line="480" w:lineRule="auto"/>
        <w:ind w:firstLine="720"/>
      </w:pPr>
      <w:r>
        <w:rPr>
          <w:rStyle w:val="None"/>
          <w:rtl w:val="0"/>
          <w:lang w:val="en-US"/>
        </w:rPr>
        <w:t>The mourning taking place will not be over the loss of human life.</w:t>
      </w:r>
      <w:r>
        <w:rPr>
          <w:rStyle w:val="None"/>
          <w:vertAlign w:val="superscript"/>
        </w:rPr>
        <w:footnoteReference w:id="212"/>
      </w:r>
      <w:r>
        <w:rPr>
          <w:rStyle w:val="None"/>
          <w:rtl w:val="0"/>
        </w:rPr>
        <w:t xml:space="preserve">  It</w:t>
      </w:r>
      <w:r>
        <w:rPr>
          <w:rStyle w:val="None"/>
          <w:rtl w:val="1"/>
        </w:rPr>
        <w:t>’</w:t>
      </w:r>
      <w:r>
        <w:rPr>
          <w:rStyle w:val="None"/>
          <w:rtl w:val="0"/>
          <w:lang w:val="en-US"/>
        </w:rPr>
        <w:t xml:space="preserve">s all about the money.  1 Timothy 6:9-10 ~ </w:t>
      </w:r>
    </w:p>
    <w:p>
      <w:pPr>
        <w:pStyle w:val="Body"/>
        <w:ind w:left="720" w:right="720" w:firstLine="0"/>
      </w:pPr>
      <w:r>
        <w:rPr>
          <w:rStyle w:val="None"/>
          <w:vertAlign w:val="superscript"/>
          <w:rtl w:val="0"/>
        </w:rPr>
        <w:t>9</w:t>
      </w:r>
      <w:r>
        <w:rPr>
          <w:rStyle w:val="None"/>
          <w:vertAlign w:val="superscript"/>
          <w:rtl w:val="0"/>
        </w:rPr>
        <w:t> </w:t>
      </w:r>
      <w:r>
        <w:rPr>
          <w:rStyle w:val="None"/>
          <w:rtl w:val="0"/>
          <w:lang w:val="en-US"/>
        </w:rPr>
        <w:t xml:space="preserve">But those who desire to be rich fall into temptation and a snare, and </w:t>
      </w:r>
      <w:r>
        <w:rPr>
          <w:rStyle w:val="None"/>
          <w:i w:val="1"/>
          <w:iCs w:val="1"/>
          <w:rtl w:val="0"/>
          <w:lang w:val="pt-PT"/>
        </w:rPr>
        <w:t>into</w:t>
      </w:r>
      <w:r>
        <w:rPr>
          <w:rStyle w:val="None"/>
          <w:rtl w:val="0"/>
          <w:lang w:val="en-US"/>
        </w:rPr>
        <w:t xml:space="preserve"> many foolish and harmful lusts which drown men in destruction and perdition. </w:t>
      </w:r>
      <w:r>
        <w:rPr>
          <w:rStyle w:val="None"/>
          <w:vertAlign w:val="superscript"/>
          <w:rtl w:val="0"/>
        </w:rPr>
        <w:t>10</w:t>
      </w:r>
      <w:r>
        <w:rPr>
          <w:rStyle w:val="None"/>
          <w:vertAlign w:val="superscript"/>
          <w:rtl w:val="0"/>
        </w:rPr>
        <w:t> </w:t>
      </w:r>
      <w:r>
        <w:rPr>
          <w:rStyle w:val="None"/>
          <w:rtl w:val="0"/>
          <w:lang w:val="en-US"/>
        </w:rPr>
        <w:t xml:space="preserve">For the love of money is a root of all </w:t>
      </w:r>
      <w:r>
        <w:rPr>
          <w:rStyle w:val="None"/>
          <w:i w:val="1"/>
          <w:iCs w:val="1"/>
          <w:rtl w:val="0"/>
          <w:lang w:val="en-US"/>
        </w:rPr>
        <w:t>kinds of</w:t>
      </w:r>
      <w:r>
        <w:rPr>
          <w:rStyle w:val="None"/>
          <w:rtl w:val="0"/>
          <w:lang w:val="en-US"/>
        </w:rPr>
        <w:t xml:space="preserve"> evil, for which some have strayed from the faith in their greediness, and pierced themselves through with many sorrows.</w:t>
      </w:r>
      <w:r>
        <w:rPr>
          <w:rStyle w:val="None"/>
          <w:vertAlign w:val="superscript"/>
        </w:rPr>
        <w:footnoteReference w:id="213"/>
      </w:r>
    </w:p>
    <w:p>
      <w:pPr>
        <w:pStyle w:val="Body"/>
        <w:ind w:left="720" w:right="720" w:firstLine="0"/>
      </w:pPr>
    </w:p>
    <w:p>
      <w:pPr>
        <w:pStyle w:val="Body"/>
        <w:spacing w:line="480" w:lineRule="auto"/>
        <w:ind w:firstLine="720"/>
      </w:pPr>
      <w:r>
        <w:rPr>
          <w:rStyle w:val="None"/>
          <w:rtl w:val="0"/>
          <w:lang w:val="en-US"/>
        </w:rPr>
        <w:t>The Church</w:t>
      </w:r>
      <w:r>
        <w:rPr>
          <w:rStyle w:val="None"/>
          <w:rtl w:val="1"/>
        </w:rPr>
        <w:t>’</w:t>
      </w:r>
      <w:r>
        <w:rPr>
          <w:rStyle w:val="None"/>
          <w:rtl w:val="0"/>
          <w:lang w:val="en-US"/>
        </w:rPr>
        <w:t>s response is very different from the world</w:t>
      </w:r>
      <w:r>
        <w:rPr>
          <w:rStyle w:val="None"/>
          <w:rtl w:val="1"/>
        </w:rPr>
        <w:t>’</w:t>
      </w:r>
      <w:r>
        <w:rPr>
          <w:rStyle w:val="None"/>
          <w:rtl w:val="0"/>
          <w:lang w:val="en-US"/>
        </w:rPr>
        <w:t xml:space="preserve">s; Revelation 18:20 ~ </w:t>
      </w:r>
    </w:p>
    <w:p>
      <w:pPr>
        <w:pStyle w:val="Body"/>
        <w:ind w:left="720" w:right="720" w:firstLine="720"/>
      </w:pPr>
      <w:r>
        <w:rPr>
          <w:rStyle w:val="None"/>
          <w:vertAlign w:val="superscript"/>
          <w:rtl w:val="0"/>
        </w:rPr>
        <w:t>20</w:t>
      </w:r>
      <w:r>
        <w:rPr>
          <w:rStyle w:val="None"/>
          <w:vertAlign w:val="superscript"/>
          <w:rtl w:val="0"/>
        </w:rPr>
        <w:t> </w:t>
      </w:r>
      <w:r>
        <w:rPr>
          <w:rStyle w:val="None"/>
          <w:rtl w:val="1"/>
          <w:lang w:val="ar-SA" w:bidi="ar-SA"/>
        </w:rPr>
        <w:t>“</w:t>
      </w:r>
      <w:r>
        <w:rPr>
          <w:rStyle w:val="None"/>
          <w:rtl w:val="0"/>
          <w:lang w:val="en-US"/>
        </w:rPr>
        <w:t xml:space="preserve">Rejoice over her, O heaven, and </w:t>
      </w:r>
      <w:r>
        <w:rPr>
          <w:rStyle w:val="None"/>
          <w:i w:val="1"/>
          <w:iCs w:val="1"/>
          <w:rtl w:val="0"/>
          <w:lang w:val="en-US"/>
        </w:rPr>
        <w:t>you</w:t>
      </w:r>
      <w:r>
        <w:rPr>
          <w:rStyle w:val="None"/>
          <w:rtl w:val="0"/>
          <w:lang w:val="en-US"/>
        </w:rPr>
        <w:t xml:space="preserve"> holy apostles and prophets, for God has avenged you on her!</w:t>
      </w:r>
      <w:r>
        <w:rPr>
          <w:rStyle w:val="None"/>
          <w:rtl w:val="0"/>
        </w:rPr>
        <w:t>”</w:t>
      </w:r>
      <w:r>
        <w:rPr>
          <w:rStyle w:val="None"/>
          <w:vertAlign w:val="superscript"/>
        </w:rPr>
        <w:footnoteReference w:id="214"/>
      </w:r>
    </w:p>
    <w:p>
      <w:pPr>
        <w:pStyle w:val="Body"/>
        <w:ind w:left="720" w:right="720" w:firstLine="720"/>
      </w:pPr>
    </w:p>
    <w:p>
      <w:pPr>
        <w:pStyle w:val="Body"/>
        <w:spacing w:line="480" w:lineRule="auto"/>
        <w:ind w:firstLine="720"/>
      </w:pPr>
      <w:r>
        <w:rPr>
          <w:rStyle w:val="None"/>
          <w:rtl w:val="0"/>
          <w:lang w:val="en-US"/>
        </w:rPr>
        <w:t>In its historic context, the Revelation is an indictment against the Roman Empire for the violence it has inflicted on the nations, for the exploitation of people for its own profit, and idolatrous arrogance.</w:t>
      </w:r>
      <w:r>
        <w:rPr>
          <w:rStyle w:val="None"/>
          <w:vertAlign w:val="superscript"/>
        </w:rPr>
        <w:footnoteReference w:id="215"/>
      </w:r>
    </w:p>
    <w:p>
      <w:pPr>
        <w:pStyle w:val="Body"/>
        <w:spacing w:line="480" w:lineRule="auto"/>
        <w:rPr>
          <w:rStyle w:val="None"/>
          <w:b w:val="1"/>
          <w:bCs w:val="1"/>
        </w:rPr>
      </w:pPr>
      <w:r>
        <w:rPr>
          <w:rStyle w:val="None"/>
          <w:b w:val="1"/>
          <w:bCs w:val="1"/>
          <w:rtl w:val="0"/>
          <w:lang w:val="en-US"/>
        </w:rPr>
        <w:t xml:space="preserve">Application: </w:t>
      </w:r>
    </w:p>
    <w:p>
      <w:pPr>
        <w:pStyle w:val="Body"/>
        <w:spacing w:line="480" w:lineRule="auto"/>
        <w:ind w:firstLine="720"/>
      </w:pPr>
      <w:r>
        <w:rPr>
          <w:rStyle w:val="None"/>
          <w:rtl w:val="0"/>
          <w:lang w:val="en-US"/>
        </w:rPr>
        <w:t>God, through the Apostle John operating in a prophetic ministry, warns the Church that it is not possible to profit from an unjust system without also sharing in its guilt.</w:t>
      </w:r>
      <w:r>
        <w:rPr>
          <w:rStyle w:val="None"/>
          <w:vertAlign w:val="superscript"/>
        </w:rPr>
        <w:footnoteReference w:id="216"/>
      </w:r>
      <w:r>
        <w:rPr>
          <w:rStyle w:val="None"/>
          <w:rtl w:val="0"/>
          <w:lang w:val="en-US"/>
        </w:rPr>
        <w:t xml:space="preserve">  The church must beware of trusting in economic security lest its members be judged along with the world.</w:t>
      </w:r>
      <w:r>
        <w:rPr>
          <w:rStyle w:val="None"/>
          <w:vertAlign w:val="superscript"/>
        </w:rPr>
        <w:footnoteReference w:id="217"/>
      </w:r>
      <w:r>
        <w:rPr>
          <w:rStyle w:val="None"/>
          <w:rtl w:val="0"/>
          <w:lang w:val="en-US"/>
        </w:rPr>
        <w:t xml:space="preserve">  This historic indictment against Rome continues to speak in power against the dangers of placing material wealth, military power, technological sophistication, pride, or any other form of self glorification, over the Creator.</w:t>
      </w:r>
      <w:r>
        <w:rPr>
          <w:rStyle w:val="None"/>
          <w:vertAlign w:val="superscript"/>
        </w:rPr>
        <w:footnoteReference w:id="218"/>
      </w:r>
    </w:p>
    <w:p>
      <w:pPr>
        <w:pStyle w:val="Body"/>
        <w:spacing w:line="480" w:lineRule="auto"/>
        <w:ind w:firstLine="720"/>
      </w:pPr>
      <w:r>
        <w:rPr>
          <w:rStyle w:val="None"/>
          <w:rtl w:val="0"/>
          <w:lang w:val="en-US"/>
        </w:rPr>
        <w:t xml:space="preserve">The challenge for us is not to identify what </w:t>
      </w:r>
      <w:r>
        <w:rPr>
          <w:rStyle w:val="None"/>
          <w:rtl w:val="1"/>
          <w:lang w:val="ar-SA" w:bidi="ar-SA"/>
        </w:rPr>
        <w:t>“</w:t>
      </w:r>
      <w:r>
        <w:rPr>
          <w:rStyle w:val="None"/>
          <w:rtl w:val="0"/>
        </w:rPr>
        <w:t>Babylon</w:t>
      </w:r>
      <w:r>
        <w:rPr>
          <w:rStyle w:val="None"/>
          <w:rtl w:val="0"/>
        </w:rPr>
        <w:t xml:space="preserve">” </w:t>
      </w:r>
      <w:r>
        <w:rPr>
          <w:rStyle w:val="None"/>
          <w:rtl w:val="0"/>
          <w:lang w:val="en-US"/>
        </w:rPr>
        <w:t>refers to, the challenge is to identify what has been allowed into our own lives that stands in opposition to the nature and purposes of God.</w:t>
      </w:r>
      <w:r>
        <w:rPr>
          <w:rStyle w:val="None"/>
          <w:vertAlign w:val="superscript"/>
        </w:rPr>
        <w:footnoteReference w:id="219"/>
      </w:r>
    </w:p>
    <w:p>
      <w:pPr>
        <w:pStyle w:val="Body"/>
        <w:spacing w:line="480" w:lineRule="auto"/>
        <w:ind w:firstLine="720"/>
      </w:pPr>
    </w:p>
    <w:p>
      <w:pPr>
        <w:pStyle w:val="Body"/>
        <w:jc w:val="center"/>
        <w:rPr>
          <w:rStyle w:val="None"/>
          <w:sz w:val="20"/>
          <w:szCs w:val="20"/>
        </w:rPr>
      </w:pPr>
      <w:r>
        <w:rPr>
          <w:rStyle w:val="None"/>
        </w:rPr>
        <w:drawing xmlns:a="http://schemas.openxmlformats.org/drawingml/2006/main">
          <wp:inline distT="0" distB="0" distL="0" distR="0">
            <wp:extent cx="5486400" cy="2947798"/>
            <wp:effectExtent l="0" t="0" r="0" b="0"/>
            <wp:docPr id="1073741831" name="officeArt object" descr="Sheep, Sheep Herder, Flock Of Sheep, Mammals, Shepherd"/>
            <wp:cNvGraphicFramePr/>
            <a:graphic xmlns:a="http://schemas.openxmlformats.org/drawingml/2006/main">
              <a:graphicData uri="http://schemas.openxmlformats.org/drawingml/2006/picture">
                <pic:pic xmlns:pic="http://schemas.openxmlformats.org/drawingml/2006/picture">
                  <pic:nvPicPr>
                    <pic:cNvPr id="1073741831" name="Sheep, Sheep Herder, Flock Of Sheep, Mammals, Shepherd" descr="Sheep, Sheep Herder, Flock Of Sheep, Mammals, Shepherd"/>
                    <pic:cNvPicPr>
                      <a:picLocks noChangeAspect="1"/>
                    </pic:cNvPicPr>
                  </pic:nvPicPr>
                  <pic:blipFill>
                    <a:blip r:embed="rId16">
                      <a:extLst/>
                    </a:blip>
                    <a:stretch>
                      <a:fillRect/>
                    </a:stretch>
                  </pic:blipFill>
                  <pic:spPr>
                    <a:xfrm>
                      <a:off x="0" y="0"/>
                      <a:ext cx="5486400" cy="2947798"/>
                    </a:xfrm>
                    <a:prstGeom prst="rect">
                      <a:avLst/>
                    </a:prstGeom>
                    <a:ln w="12700" cap="flat">
                      <a:noFill/>
                      <a:miter lim="400000"/>
                    </a:ln>
                    <a:effectLst/>
                  </pic:spPr>
                </pic:pic>
              </a:graphicData>
            </a:graphic>
          </wp:inline>
        </w:drawing>
      </w:r>
      <w:r>
        <w:rPr>
          <w:rStyle w:val="None"/>
          <w:sz w:val="20"/>
          <w:szCs w:val="20"/>
          <w:vertAlign w:val="superscript"/>
        </w:rPr>
        <w:footnoteReference w:id="220"/>
      </w:r>
    </w:p>
    <w:p>
      <w:pPr>
        <w:pStyle w:val="Body"/>
        <w:jc w:val="center"/>
        <w:rPr>
          <w:rStyle w:val="None"/>
          <w:b w:val="1"/>
          <w:bCs w:val="1"/>
          <w:sz w:val="32"/>
          <w:szCs w:val="32"/>
        </w:rPr>
      </w:pPr>
    </w:p>
    <w:p>
      <w:pPr>
        <w:pStyle w:val="Body"/>
        <w:jc w:val="center"/>
        <w:rPr>
          <w:rStyle w:val="None"/>
          <w:b w:val="1"/>
          <w:bCs w:val="1"/>
          <w:sz w:val="32"/>
          <w:szCs w:val="32"/>
        </w:rPr>
      </w:pPr>
    </w:p>
    <w:p>
      <w:pPr>
        <w:pStyle w:val="Body"/>
        <w:jc w:val="center"/>
        <w:rPr>
          <w:rStyle w:val="None"/>
          <w:b w:val="1"/>
          <w:bCs w:val="1"/>
          <w:sz w:val="32"/>
          <w:szCs w:val="32"/>
        </w:rPr>
      </w:pPr>
      <w:r>
        <w:rPr>
          <w:rStyle w:val="None"/>
          <w:b w:val="1"/>
          <w:bCs w:val="1"/>
          <w:sz w:val="32"/>
          <w:szCs w:val="32"/>
          <w:rtl w:val="0"/>
          <w:lang w:val="it-IT"/>
        </w:rPr>
        <w:t>Interpretive Questions</w:t>
      </w:r>
    </w:p>
    <w:p>
      <w:pPr>
        <w:pStyle w:val="Body"/>
        <w:spacing w:line="480" w:lineRule="auto"/>
        <w:jc w:val="center"/>
        <w:rPr>
          <w:rStyle w:val="None"/>
          <w:b w:val="1"/>
          <w:bCs w:val="1"/>
        </w:rPr>
      </w:pPr>
      <w:r>
        <w:rPr>
          <w:rStyle w:val="None"/>
          <w:b w:val="1"/>
          <w:bCs w:val="1"/>
          <w:rtl w:val="0"/>
          <w:lang w:val="en-US"/>
        </w:rPr>
        <w:t>(who, what, when, where, and why?)</w:t>
      </w:r>
    </w:p>
    <w:p>
      <w:pPr>
        <w:pStyle w:val="List Paragraph"/>
        <w:numPr>
          <w:ilvl w:val="0"/>
          <w:numId w:val="8"/>
        </w:numPr>
        <w:rPr>
          <w:lang w:val="en-US"/>
        </w:rPr>
      </w:pPr>
      <w:r>
        <w:rPr>
          <w:rStyle w:val="None"/>
          <w:rtl w:val="0"/>
          <w:lang w:val="en-US"/>
        </w:rPr>
        <w:t>Who was impacted by this event?</w:t>
      </w:r>
    </w:p>
    <w:p>
      <w:pPr>
        <w:pStyle w:val="Body"/>
        <w:ind w:left="360" w:firstLine="0"/>
      </w:pPr>
      <w:r>
        <w:rPr>
          <w:rStyle w:val="None"/>
          <w:rtl w:val="0"/>
          <w:lang w:val="en-US"/>
        </w:rPr>
        <w:t>The Church was encouraged to not participate in the sins of the surrounding culture.</w:t>
      </w:r>
    </w:p>
    <w:p>
      <w:pPr>
        <w:pStyle w:val="Body"/>
        <w:ind w:left="360" w:firstLine="0"/>
      </w:pPr>
    </w:p>
    <w:p>
      <w:pPr>
        <w:pStyle w:val="List Paragraph"/>
        <w:numPr>
          <w:ilvl w:val="0"/>
          <w:numId w:val="8"/>
        </w:numPr>
        <w:rPr>
          <w:lang w:val="en-US"/>
        </w:rPr>
      </w:pPr>
      <w:r>
        <w:rPr>
          <w:rStyle w:val="None"/>
          <w:rtl w:val="0"/>
          <w:lang w:val="en-US"/>
        </w:rPr>
        <w:t>What was the result of this passage?</w:t>
      </w:r>
    </w:p>
    <w:p>
      <w:pPr>
        <w:pStyle w:val="Body"/>
        <w:ind w:left="360" w:firstLine="0"/>
      </w:pPr>
      <w:r>
        <w:rPr>
          <w:rStyle w:val="None"/>
          <w:rtl w:val="0"/>
          <w:lang w:val="en-US"/>
        </w:rPr>
        <w:t>Presumably the Church would be cautious about adopting the standards and practices of the ungodly culture around them, although historically we find that this was not true most of the time.</w:t>
      </w:r>
    </w:p>
    <w:p>
      <w:pPr>
        <w:pStyle w:val="Body"/>
        <w:ind w:left="360" w:firstLine="0"/>
      </w:pPr>
    </w:p>
    <w:p>
      <w:pPr>
        <w:pStyle w:val="List Paragraph"/>
        <w:numPr>
          <w:ilvl w:val="0"/>
          <w:numId w:val="8"/>
        </w:numPr>
        <w:rPr>
          <w:lang w:val="en-US"/>
        </w:rPr>
      </w:pPr>
      <w:r>
        <w:rPr>
          <w:rStyle w:val="None"/>
          <w:rtl w:val="0"/>
          <w:lang w:val="en-US"/>
        </w:rPr>
        <w:t>Why was the letter written?</w:t>
      </w:r>
    </w:p>
    <w:p>
      <w:pPr>
        <w:pStyle w:val="Body"/>
        <w:ind w:left="360" w:firstLine="0"/>
      </w:pPr>
      <w:r>
        <w:rPr>
          <w:rStyle w:val="None"/>
          <w:rtl w:val="0"/>
          <w:lang w:val="en-US"/>
        </w:rPr>
        <w:t>This letter was written to correct and encourage the Church as they faced a period of extreme persecution.</w:t>
      </w:r>
    </w:p>
    <w:p>
      <w:pPr>
        <w:pStyle w:val="Body"/>
      </w:pPr>
    </w:p>
    <w:p>
      <w:pPr>
        <w:pStyle w:val="Body"/>
        <w:jc w:val="center"/>
      </w:pPr>
    </w:p>
    <w:p>
      <w:pPr>
        <w:pStyle w:val="Body"/>
        <w:jc w:val="center"/>
        <w:rPr>
          <w:rStyle w:val="None"/>
          <w:b w:val="1"/>
          <w:bCs w:val="1"/>
          <w:sz w:val="32"/>
          <w:szCs w:val="32"/>
        </w:rPr>
      </w:pPr>
      <w:r>
        <w:rPr>
          <w:rStyle w:val="None"/>
          <w:b w:val="1"/>
          <w:bCs w:val="1"/>
          <w:sz w:val="32"/>
          <w:szCs w:val="32"/>
          <w:rtl w:val="0"/>
          <w:lang w:val="en-US"/>
        </w:rPr>
        <w:t>What Did it Mean to Them?</w:t>
      </w:r>
    </w:p>
    <w:p>
      <w:pPr>
        <w:pStyle w:val="Body"/>
        <w:jc w:val="center"/>
      </w:pPr>
      <w:r>
        <w:rPr>
          <w:rStyle w:val="None"/>
          <w:rtl w:val="0"/>
          <w:lang w:val="en-US"/>
        </w:rPr>
        <w:t>It meant that the Church was to distance itself from the pagan empire.</w:t>
      </w:r>
    </w:p>
    <w:p>
      <w:pPr>
        <w:pStyle w:val="Body"/>
      </w:pPr>
    </w:p>
    <w:p>
      <w:pPr>
        <w:pStyle w:val="Body"/>
        <w:jc w:val="center"/>
        <w:rPr>
          <w:rStyle w:val="None"/>
          <w:b w:val="1"/>
          <w:bCs w:val="1"/>
          <w:sz w:val="32"/>
          <w:szCs w:val="32"/>
        </w:rPr>
      </w:pPr>
      <w:r>
        <w:rPr>
          <w:rStyle w:val="None"/>
          <w:b w:val="1"/>
          <w:bCs w:val="1"/>
          <w:sz w:val="32"/>
          <w:szCs w:val="32"/>
          <w:rtl w:val="0"/>
          <w:lang w:val="en-US"/>
        </w:rPr>
        <w:t>What Does it Mean to Us?</w:t>
      </w:r>
    </w:p>
    <w:p>
      <w:pPr>
        <w:pStyle w:val="Body"/>
        <w:jc w:val="center"/>
      </w:pPr>
      <w:r>
        <w:rPr>
          <w:rStyle w:val="None"/>
          <w:rtl w:val="0"/>
          <w:lang w:val="en-US"/>
        </w:rPr>
        <w:t>It means the exact same thing to us today.</w:t>
      </w:r>
    </w:p>
    <w:p>
      <w:pPr>
        <w:pStyle w:val="Body"/>
        <w:jc w:val="center"/>
      </w:pPr>
    </w:p>
    <w:p>
      <w:pPr>
        <w:pStyle w:val="Body"/>
        <w:jc w:val="center"/>
      </w:pPr>
      <w:r>
        <w:rPr>
          <w:rStyle w:val="None"/>
        </w:rPr>
        <w:drawing xmlns:a="http://schemas.openxmlformats.org/drawingml/2006/main">
          <wp:inline distT="0" distB="0" distL="0" distR="0">
            <wp:extent cx="5486400" cy="2595753"/>
            <wp:effectExtent l="0" t="0" r="0" b="0"/>
            <wp:docPr id="1073741832" name="officeArt object" descr="Genoa, City, Sea, Coast, Colourful Houses, Buildings"/>
            <wp:cNvGraphicFramePr/>
            <a:graphic xmlns:a="http://schemas.openxmlformats.org/drawingml/2006/main">
              <a:graphicData uri="http://schemas.openxmlformats.org/drawingml/2006/picture">
                <pic:pic xmlns:pic="http://schemas.openxmlformats.org/drawingml/2006/picture">
                  <pic:nvPicPr>
                    <pic:cNvPr id="1073741832" name="Genoa, City, Sea, Coast, Colourful Houses, Buildings" descr="Genoa, City, Sea, Coast, Colourful Houses, Buildings"/>
                    <pic:cNvPicPr>
                      <a:picLocks noChangeAspect="1"/>
                    </pic:cNvPicPr>
                  </pic:nvPicPr>
                  <pic:blipFill>
                    <a:blip r:embed="rId17">
                      <a:extLst/>
                    </a:blip>
                    <a:stretch>
                      <a:fillRect/>
                    </a:stretch>
                  </pic:blipFill>
                  <pic:spPr>
                    <a:xfrm>
                      <a:off x="0" y="0"/>
                      <a:ext cx="5486400" cy="2595753"/>
                    </a:xfrm>
                    <a:prstGeom prst="rect">
                      <a:avLst/>
                    </a:prstGeom>
                    <a:ln w="12700" cap="flat">
                      <a:noFill/>
                      <a:miter lim="400000"/>
                    </a:ln>
                    <a:effectLst/>
                  </pic:spPr>
                </pic:pic>
              </a:graphicData>
            </a:graphic>
          </wp:inline>
        </w:drawing>
      </w:r>
      <w:r>
        <w:rPr>
          <w:rStyle w:val="None"/>
          <w:vertAlign w:val="superscript"/>
        </w:rPr>
        <w:footnoteReference w:id="221"/>
      </w:r>
    </w:p>
    <w:p>
      <w:pPr>
        <w:pStyle w:val="Body"/>
        <w:jc w:val="center"/>
        <w:rPr>
          <w:rStyle w:val="None"/>
          <w:b w:val="1"/>
          <w:bCs w:val="1"/>
          <w:sz w:val="32"/>
          <w:szCs w:val="32"/>
        </w:rPr>
      </w:pPr>
      <w:r>
        <w:rPr>
          <w:rStyle w:val="None"/>
          <w:b w:val="1"/>
          <w:bCs w:val="1"/>
          <w:sz w:val="32"/>
          <w:szCs w:val="32"/>
          <w:rtl w:val="0"/>
          <w:lang w:val="en-US"/>
        </w:rPr>
        <w:t>The Big Idea</w:t>
      </w:r>
    </w:p>
    <w:p>
      <w:pPr>
        <w:pStyle w:val="Body"/>
        <w:jc w:val="center"/>
      </w:pPr>
      <w:r>
        <w:rPr>
          <w:rStyle w:val="None"/>
          <w:rtl w:val="0"/>
          <w:lang w:val="en-US"/>
        </w:rPr>
        <w:t>We must come out of Babylon (but</w:t>
      </w:r>
      <w:r>
        <w:rPr>
          <w:rStyle w:val="None"/>
          <w:rtl w:val="0"/>
        </w:rPr>
        <w:t xml:space="preserve">… </w:t>
      </w:r>
      <w:r>
        <w:rPr>
          <w:rStyle w:val="None"/>
          <w:rtl w:val="0"/>
          <w:lang w:val="en-US"/>
        </w:rPr>
        <w:t>what does that mean?)</w:t>
      </w:r>
    </w:p>
    <w:p>
      <w:pPr>
        <w:pStyle w:val="Body"/>
      </w:pPr>
    </w:p>
    <w:p>
      <w:pPr>
        <w:pStyle w:val="Body"/>
        <w:rPr>
          <w:rStyle w:val="None"/>
          <w:i w:val="1"/>
          <w:iCs w:val="1"/>
        </w:rPr>
      </w:pPr>
      <w:r>
        <w:rPr>
          <w:rStyle w:val="None"/>
          <w:i w:val="1"/>
          <w:iCs w:val="1"/>
          <w:rtl w:val="0"/>
          <w:lang w:val="en-US"/>
        </w:rPr>
        <w:t>Subject:</w:t>
      </w:r>
    </w:p>
    <w:p>
      <w:pPr>
        <w:pStyle w:val="Body"/>
        <w:spacing w:line="480" w:lineRule="auto"/>
        <w:ind w:firstLine="720"/>
      </w:pPr>
      <w:r>
        <w:rPr>
          <w:rStyle w:val="None"/>
          <w:rtl w:val="0"/>
          <w:lang w:val="en-US"/>
        </w:rPr>
        <w:t>What does Christ command us to do?</w:t>
      </w:r>
    </w:p>
    <w:p>
      <w:pPr>
        <w:pStyle w:val="Body"/>
        <w:rPr>
          <w:rStyle w:val="None"/>
          <w:i w:val="1"/>
          <w:iCs w:val="1"/>
        </w:rPr>
      </w:pPr>
      <w:r>
        <w:rPr>
          <w:rStyle w:val="None"/>
          <w:i w:val="1"/>
          <w:iCs w:val="1"/>
          <w:rtl w:val="0"/>
          <w:lang w:val="en-US"/>
        </w:rPr>
        <w:t>Complement:</w:t>
      </w:r>
    </w:p>
    <w:p>
      <w:pPr>
        <w:pStyle w:val="Body"/>
        <w:spacing w:line="480" w:lineRule="auto"/>
        <w:ind w:firstLine="720"/>
      </w:pPr>
      <w:r>
        <w:rPr>
          <w:rStyle w:val="None"/>
          <w:rtl w:val="0"/>
          <w:lang w:val="en-US"/>
        </w:rPr>
        <w:t>Christ commands us to come out.</w:t>
      </w:r>
    </w:p>
    <w:p>
      <w:pPr>
        <w:pStyle w:val="Body"/>
        <w:jc w:val="center"/>
        <w:rPr>
          <w:rStyle w:val="None"/>
          <w:b w:val="1"/>
          <w:bCs w:val="1"/>
          <w:sz w:val="32"/>
          <w:szCs w:val="32"/>
        </w:rPr>
      </w:pPr>
      <w:r>
        <w:rPr>
          <w:rStyle w:val="None"/>
          <w:b w:val="1"/>
          <w:bCs w:val="1"/>
          <w:sz w:val="32"/>
          <w:szCs w:val="32"/>
          <w:rtl w:val="0"/>
          <w:lang w:val="en-US"/>
        </w:rPr>
        <w:t>Purpose</w:t>
      </w:r>
    </w:p>
    <w:p>
      <w:pPr>
        <w:pStyle w:val="Body"/>
        <w:jc w:val="center"/>
      </w:pPr>
      <w:r>
        <w:rPr>
          <w:rStyle w:val="None"/>
          <w:rtl w:val="0"/>
          <w:lang w:val="en-US"/>
        </w:rPr>
        <w:t>The purpose of this sermon is to explore what it means to not be a part of the world empire in practical terms.</w:t>
      </w:r>
    </w:p>
    <w:p>
      <w:pPr>
        <w:pStyle w:val="Body"/>
      </w:pPr>
    </w:p>
    <w:p>
      <w:pPr>
        <w:pStyle w:val="Body"/>
        <w:jc w:val="center"/>
        <w:rPr>
          <w:rStyle w:val="None"/>
          <w:b w:val="1"/>
          <w:bCs w:val="1"/>
          <w:sz w:val="32"/>
          <w:szCs w:val="32"/>
        </w:rPr>
      </w:pPr>
      <w:r>
        <w:rPr>
          <w:rStyle w:val="None"/>
          <w:b w:val="1"/>
          <w:bCs w:val="1"/>
          <w:sz w:val="32"/>
          <w:szCs w:val="32"/>
          <w:rtl w:val="0"/>
          <w:lang w:val="en-US"/>
        </w:rPr>
        <w:t>Exegetical Idea</w:t>
      </w:r>
    </w:p>
    <w:p>
      <w:pPr>
        <w:pStyle w:val="Body"/>
        <w:jc w:val="center"/>
      </w:pPr>
      <w:r>
        <w:rPr>
          <w:rStyle w:val="None"/>
          <w:rtl w:val="0"/>
          <w:lang w:val="en-US"/>
        </w:rPr>
        <w:t>There are repeated records of the response of various groups in response to the fall of Babylon, this is probably significant.</w:t>
      </w:r>
    </w:p>
    <w:p>
      <w:pPr>
        <w:pStyle w:val="Body"/>
      </w:pPr>
    </w:p>
    <w:p>
      <w:pPr>
        <w:pStyle w:val="Body"/>
      </w:pPr>
      <w:r>
        <w:rPr>
          <w:rStyle w:val="None"/>
        </w:rPr>
        <w:drawing xmlns:a="http://schemas.openxmlformats.org/drawingml/2006/main">
          <wp:inline distT="0" distB="0" distL="0" distR="0">
            <wp:extent cx="5486400" cy="3643884"/>
            <wp:effectExtent l="0" t="0" r="0" b="0"/>
            <wp:docPr id="1073741833" name="officeArt object" descr="Woman, Mysterious, Field, Road, Meadow, Traveler"/>
            <wp:cNvGraphicFramePr/>
            <a:graphic xmlns:a="http://schemas.openxmlformats.org/drawingml/2006/main">
              <a:graphicData uri="http://schemas.openxmlformats.org/drawingml/2006/picture">
                <pic:pic xmlns:pic="http://schemas.openxmlformats.org/drawingml/2006/picture">
                  <pic:nvPicPr>
                    <pic:cNvPr id="1073741833" name="Woman, Mysterious, Field, Road, Meadow, Traveler" descr="Woman, Mysterious, Field, Road, Meadow, Traveler"/>
                    <pic:cNvPicPr>
                      <a:picLocks noChangeAspect="1"/>
                    </pic:cNvPicPr>
                  </pic:nvPicPr>
                  <pic:blipFill>
                    <a:blip r:embed="rId18">
                      <a:extLst/>
                    </a:blip>
                    <a:stretch>
                      <a:fillRect/>
                    </a:stretch>
                  </pic:blipFill>
                  <pic:spPr>
                    <a:xfrm>
                      <a:off x="0" y="0"/>
                      <a:ext cx="5486400" cy="3643884"/>
                    </a:xfrm>
                    <a:prstGeom prst="rect">
                      <a:avLst/>
                    </a:prstGeom>
                    <a:ln w="12700" cap="flat">
                      <a:noFill/>
                      <a:miter lim="400000"/>
                    </a:ln>
                    <a:effectLst/>
                  </pic:spPr>
                </pic:pic>
              </a:graphicData>
            </a:graphic>
          </wp:inline>
        </w:drawing>
      </w:r>
      <w:r>
        <w:rPr>
          <w:rStyle w:val="None"/>
          <w:rFonts w:ascii="Times New Roman" w:cs="Times New Roman" w:hAnsi="Times New Roman" w:eastAsia="Times New Roman"/>
          <w:b w:val="0"/>
          <w:bCs w:val="0"/>
          <w:i w:val="0"/>
          <w:iCs w:val="0"/>
          <w:vertAlign w:val="superscript"/>
        </w:rPr>
        <w:footnoteReference w:id="222"/>
      </w:r>
    </w:p>
    <w:p>
      <w:pPr>
        <w:pStyle w:val="Body"/>
        <w:spacing w:line="480" w:lineRule="auto"/>
        <w:jc w:val="center"/>
        <w:rPr>
          <w:rStyle w:val="None"/>
          <w:b w:val="1"/>
          <w:bCs w:val="1"/>
          <w:sz w:val="32"/>
          <w:szCs w:val="32"/>
        </w:rPr>
      </w:pPr>
      <w:r>
        <w:rPr>
          <w:rStyle w:val="None"/>
          <w:b w:val="1"/>
          <w:bCs w:val="1"/>
          <w:sz w:val="32"/>
          <w:szCs w:val="32"/>
          <w:rtl w:val="0"/>
          <w:lang w:val="en-US"/>
        </w:rPr>
        <w:t>Developmental Questions</w:t>
      </w:r>
    </w:p>
    <w:p>
      <w:pPr>
        <w:pStyle w:val="Body"/>
        <w:rPr>
          <w:rStyle w:val="None"/>
          <w:i w:val="1"/>
          <w:iCs w:val="1"/>
        </w:rPr>
      </w:pPr>
      <w:r>
        <w:rPr>
          <w:rStyle w:val="None"/>
          <w:i w:val="1"/>
          <w:iCs w:val="1"/>
          <w:rtl w:val="0"/>
          <w:lang w:val="en-US"/>
        </w:rPr>
        <w:t>What Does it Mean?</w:t>
      </w:r>
    </w:p>
    <w:p>
      <w:pPr>
        <w:pStyle w:val="Body"/>
        <w:ind w:left="720" w:firstLine="0"/>
      </w:pPr>
      <w:r>
        <w:rPr>
          <w:rStyle w:val="None"/>
          <w:rtl w:val="0"/>
          <w:lang w:val="en-US"/>
        </w:rPr>
        <w:t>It means that, in some way, we must not allow ourselves to be drawn into the practices of the ungodly world system around us.</w:t>
      </w:r>
    </w:p>
    <w:p>
      <w:pPr>
        <w:pStyle w:val="Body"/>
        <w:ind w:firstLine="720"/>
      </w:pPr>
    </w:p>
    <w:p>
      <w:pPr>
        <w:pStyle w:val="Body"/>
        <w:rPr>
          <w:rStyle w:val="None"/>
          <w:i w:val="1"/>
          <w:iCs w:val="1"/>
        </w:rPr>
      </w:pPr>
      <w:r>
        <w:rPr>
          <w:rStyle w:val="None"/>
          <w:i w:val="1"/>
          <w:iCs w:val="1"/>
          <w:rtl w:val="0"/>
          <w:lang w:val="en-US"/>
        </w:rPr>
        <w:t>Is It True?</w:t>
      </w:r>
    </w:p>
    <w:p>
      <w:pPr>
        <w:pStyle w:val="Body"/>
        <w:ind w:firstLine="720"/>
      </w:pPr>
      <w:r>
        <w:rPr>
          <w:rStyle w:val="None"/>
          <w:rtl w:val="0"/>
          <w:lang w:val="en-US"/>
        </w:rPr>
        <w:t>Yes, and very dangerous.</w:t>
      </w:r>
    </w:p>
    <w:p>
      <w:pPr>
        <w:pStyle w:val="Body"/>
        <w:ind w:firstLine="720"/>
      </w:pPr>
    </w:p>
    <w:p>
      <w:pPr>
        <w:pStyle w:val="Body"/>
        <w:rPr>
          <w:rStyle w:val="None"/>
          <w:i w:val="1"/>
          <w:iCs w:val="1"/>
        </w:rPr>
      </w:pPr>
      <w:r>
        <w:rPr>
          <w:rStyle w:val="None"/>
          <w:i w:val="1"/>
          <w:iCs w:val="1"/>
          <w:rtl w:val="0"/>
          <w:lang w:val="en-US"/>
        </w:rPr>
        <w:t>What Difference Does it Make?</w:t>
      </w:r>
    </w:p>
    <w:p>
      <w:pPr>
        <w:pStyle w:val="Body"/>
        <w:ind w:firstLine="720"/>
      </w:pPr>
      <w:r>
        <w:rPr>
          <w:rStyle w:val="None"/>
          <w:rtl w:val="0"/>
          <w:lang w:val="en-US"/>
        </w:rPr>
        <w:t>It requires that we be alert to the threats we face today.</w:t>
      </w:r>
    </w:p>
    <w:p>
      <w:pPr>
        <w:pStyle w:val="Body"/>
        <w:ind w:firstLine="720"/>
      </w:pPr>
    </w:p>
    <w:p>
      <w:pPr>
        <w:pStyle w:val="Body"/>
        <w:jc w:val="center"/>
        <w:rPr>
          <w:rStyle w:val="None"/>
          <w:b w:val="1"/>
          <w:bCs w:val="1"/>
          <w:sz w:val="32"/>
          <w:szCs w:val="32"/>
        </w:rPr>
      </w:pPr>
      <w:r>
        <w:rPr>
          <w:rStyle w:val="None"/>
          <w:b w:val="1"/>
          <w:bCs w:val="1"/>
          <w:sz w:val="32"/>
          <w:szCs w:val="32"/>
          <w:rtl w:val="0"/>
          <w:lang w:val="it-IT"/>
        </w:rPr>
        <w:t>Homiletical Idea</w:t>
      </w:r>
    </w:p>
    <w:p>
      <w:pPr>
        <w:pStyle w:val="Body"/>
        <w:jc w:val="center"/>
      </w:pPr>
      <w:r>
        <w:rPr>
          <w:rStyle w:val="None"/>
          <w:rtl w:val="0"/>
          <w:lang w:val="en-US"/>
        </w:rPr>
        <w:t>We must come out of Babylon (but</w:t>
      </w:r>
      <w:r>
        <w:rPr>
          <w:rStyle w:val="None"/>
          <w:rtl w:val="0"/>
        </w:rPr>
        <w:t xml:space="preserve">… </w:t>
      </w:r>
      <w:r>
        <w:rPr>
          <w:rStyle w:val="None"/>
          <w:rtl w:val="0"/>
          <w:lang w:val="en-US"/>
        </w:rPr>
        <w:t>what does that mean?)</w:t>
      </w:r>
    </w:p>
    <w:p>
      <w:pPr>
        <w:pStyle w:val="Body"/>
        <w:jc w:val="center"/>
      </w:pPr>
    </w:p>
    <w:p>
      <w:pPr>
        <w:pStyle w:val="Body"/>
        <w:jc w:val="center"/>
      </w:pPr>
      <w:r>
        <w:rPr>
          <w:rStyle w:val="None"/>
        </w:rPr>
        <w:drawing xmlns:a="http://schemas.openxmlformats.org/drawingml/2006/main">
          <wp:inline distT="0" distB="0" distL="0" distR="0">
            <wp:extent cx="5486400" cy="3656077"/>
            <wp:effectExtent l="0" t="0" r="0" b="0"/>
            <wp:docPr id="1073741834" name="officeArt object" descr="Path, Trail, Lane, Trees, Forest, Avenue, Spring"/>
            <wp:cNvGraphicFramePr/>
            <a:graphic xmlns:a="http://schemas.openxmlformats.org/drawingml/2006/main">
              <a:graphicData uri="http://schemas.openxmlformats.org/drawingml/2006/picture">
                <pic:pic xmlns:pic="http://schemas.openxmlformats.org/drawingml/2006/picture">
                  <pic:nvPicPr>
                    <pic:cNvPr id="1073741834" name="Path, Trail, Lane, Trees, Forest, Avenue, Spring" descr="Path, Trail, Lane, Trees, Forest, Avenue, Spring"/>
                    <pic:cNvPicPr>
                      <a:picLocks noChangeAspect="1"/>
                    </pic:cNvPicPr>
                  </pic:nvPicPr>
                  <pic:blipFill>
                    <a:blip r:embed="rId19">
                      <a:extLst/>
                    </a:blip>
                    <a:stretch>
                      <a:fillRect/>
                    </a:stretch>
                  </pic:blipFill>
                  <pic:spPr>
                    <a:xfrm>
                      <a:off x="0" y="0"/>
                      <a:ext cx="5486400" cy="3656077"/>
                    </a:xfrm>
                    <a:prstGeom prst="rect">
                      <a:avLst/>
                    </a:prstGeom>
                    <a:ln w="12700" cap="flat">
                      <a:noFill/>
                      <a:miter lim="400000"/>
                    </a:ln>
                    <a:effectLst/>
                  </pic:spPr>
                </pic:pic>
              </a:graphicData>
            </a:graphic>
          </wp:inline>
        </w:drawing>
      </w:r>
      <w:r>
        <w:rPr>
          <w:rStyle w:val="None"/>
          <w:vertAlign w:val="superscript"/>
        </w:rPr>
        <w:footnoteReference w:id="223"/>
      </w:r>
    </w:p>
    <w:sectPr>
      <w:headerReference w:type="default" r:id="rId20"/>
      <w:headerReference w:type="first" r:id="rId21"/>
      <w:pgSz w:w="12240" w:h="15840" w:orient="portrait"/>
      <w:pgMar w:top="1440" w:right="1800" w:bottom="1440" w:left="1800" w:header="720" w:footer="864"/>
      <w:pgNumType w:start="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lbertus Extra Bold">
    <w:charset w:val="00"/>
    <w:family w:val="roman"/>
    <w:pitch w:val="default"/>
  </w:font>
  <w:font w:name="Stencil">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right"/>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notes.xml><?xml version="1.0" encoding="utf-8"?>
<w:footnotes xmlns:w="http://schemas.openxmlformats.org/wordprocessingml/2006/main" xmlns:r="http://schemas.openxmlformats.org/officeDocument/2006/relationships" xmlns:w14="http://schemas.microsoft.com/office/word/2010/wordml" xmlns:wp="http://schemas.openxmlformats.org/drawingml/2006/wordprocessingDrawing" xmlns:m="http://schemas.openxmlformats.org/officeDocument/2006/math">
  <w:footnote w:type="separator" w:id="-1">
    <w:p>
      <w:r>
        <w:separator/>
      </w:r>
    </w:p>
  </w:footnote>
  <w:footnote w:type="continuationSeparator" w:id="0">
    <w:p>
      <w:r>
        <w:continuationSeparator/>
      </w:r>
    </w:p>
  </w:footnote>
  <w:footnote w:type="continuationNotice" w:id="-2">
    <w:p>
      <w:r>
        <w:t/>
      </w:r>
    </w:p>
  </w:footnote>
  <w:footnote w:id="1">
    <w:p>
      <w:pPr>
        <w:pStyle w:val="footnote text"/>
        <w:ind w:firstLine="720"/>
      </w:pPr>
      <w:r>
        <w:rPr>
          <w:vertAlign w:val="superscript"/>
        </w:rPr>
        <w:footnoteRef/>
      </w:r>
      <w:r>
        <w:rPr>
          <w:rtl w:val="0"/>
          <w:lang w:val="en-US"/>
        </w:rPr>
        <w:t xml:space="preserve"> Gleason Archer, in </w:t>
      </w:r>
      <w:r>
        <w:rPr>
          <w:i w:val="1"/>
          <w:iCs w:val="1"/>
          <w:rtl w:val="0"/>
          <w:lang w:val="en-US"/>
        </w:rPr>
        <w:t>Three Views on the Rapture: Pre-, Mid-, or Post-Tribulational</w:t>
      </w:r>
      <w:r>
        <w:rPr>
          <w:rtl w:val="0"/>
          <w:lang w:val="en-US"/>
        </w:rPr>
        <w:t>, Counterpoints Series, (ZondervanPublishingHouse, Grand Rapids, MI.: 1996), 105.</w:t>
      </w:r>
    </w:p>
  </w:footnote>
  <w:footnote w:id="2">
    <w:p>
      <w:pPr>
        <w:pStyle w:val="Body"/>
        <w:ind w:firstLine="720"/>
      </w:pPr>
      <w:r>
        <w:rPr>
          <w:vertAlign w:val="superscript"/>
        </w:rPr>
        <w:footnoteRef/>
      </w:r>
      <w:r>
        <w:rPr>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"https://ref.ly/logosres/nigtcrev?ref=Bible.Re18.1&amp;off=2&amp;ctx=f+People+(18:1%25E2%2580%25933)%250A1+~As+throughout+the+bo"</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"https://ref.ly/logosres/wbc52c?ref=Bible.Re18.1a&amp;off=191&amp;ctx=nding+from+heaven.%25E2%2580%259D+~The+phrase+%25E2%2580%259Cafter+th"</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"https://ref.ly/logosres/nigtcrev?ref=Bible.Re18.1&amp;off=2&amp;ctx=f+People+(18:1%25E2%2580%25933)%250A1+~As+throughout+the+bo"</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5">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146-147.</w:t>
      </w:r>
    </w:p>
  </w:footnote>
  <w:footnote w:id="6">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"https://ref.ly/logosres/nkjv?ref=BibleNKJV.Re18.1&amp;off=30&amp;ctx=f+Babylon+the+Great%250A~18+%25E2%2580%25A2After+a%25EF%25BB%25BFthese+th"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18:1.</w:t>
      </w:r>
    </w:p>
  </w:footnote>
  <w:footnote w:id="7">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"https://ref.ly/logosres/wbc52c?ref=Bible.Re18.1a&amp;off=413&amp;ctx=+in+17:1,+3,+7,+15.+~The+verb+%25CE%25B5%25CE%25B9%25CC%2593%25CD%2582%25CE%25B4%25CE%25BF%25CE%25BD,+%25E2%2580%259CI"</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"https://ref.ly/logosres/nkjv?ref=BibleNKJV.Eze43.2&amp;off=0&amp;ctx=es+toward+the+east.+~2%25C2%25A0b%25EF%25BB%25BFAnd+behold,+the+"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lang w:val="it-IT"/>
        </w:rPr>
        <w:t xml:space="preserve"> (Nashville: Thomas Nelson, 1982), Eze 43:2.</w:t>
      </w:r>
    </w:p>
  </w:footnote>
  <w:footnote w:id="9">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"https://ref.ly/logosres/wbc52c?ref=Bible.Re18.1b&amp;off=329&amp;ctx=Bib+43+%255B1962%255D+437).+~This+is+the+only+ins"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0">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"https://ref.ly/logosres/wbc52c?ref=Bible.Re18.1b&amp;off=329&amp;ctx=Bib+43+%255B1962%255D+437).+~This+is+the+only+ins"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1">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"https://ref.ly/logosres/nigtcrev?ref=Bible.Re18.1&amp;off=1083&amp;ctx=(see+on+18:4).%25EF%25BB%25BF142%25EF%25BB%25BF+~The+appearance+of+th"</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2">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"https://ref.ly/logosres/nkjv?ref=BibleNKJV.1Co8.6&amp;off=0&amp;ctx=ds+and+many+lords),+~6%25C2%25A0yet+h%25EF%25BB%25BFfor+us+there"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1 Co 8:6.</w:t>
      </w:r>
    </w:p>
  </w:footnote>
  <w:footnote w:id="13">
    <w:p>
      <w:pPr>
        <w:pStyle w:val="Body"/>
        <w:ind w:firstLine="720"/>
      </w:pPr>
      <w:r>
        <w:rPr>
          <w:rStyle w:val="None"/>
          <w:vertAlign w:val="superscript"/>
        </w:rPr>
        <w:footnoteRef/>
      </w:r>
      <w:r>
        <w:rPr>
          <w:rStyle w:val="None"/>
          <w:sz w:val="20"/>
          <w:szCs w:val="20"/>
          <w:rtl w:val="0"/>
          <w:lang w:val="nl-NL"/>
        </w:rPr>
        <w:t xml:space="preserve"> John F. Walvoord, </w:t>
      </w:r>
      <w:r>
        <w:rPr>
          <w:rStyle w:val="Hyperlink.1"/>
        </w:rPr>
        <w:fldChar w:fldCharType="begin" w:fldLock="0"/>
      </w:r>
      <w:r>
        <w:rPr>
          <w:rStyle w:val="Hyperlink.1"/>
        </w:rPr>
        <w:instrText xml:space="preserve"> HYPERLINK "https://ref.ly/logosres/bkc?ref=Bible.Re18.1-3&amp;off=239&amp;ctx=ntations+of+Christ.+~Angels+do+have+great"</w:instrText>
      </w:r>
      <w:r>
        <w:rPr>
          <w:rStyle w:val="Hyperlink.1"/>
        </w:rPr>
        <w:fldChar w:fldCharType="separate" w:fldLock="0"/>
      </w:r>
      <w:r>
        <w:rPr>
          <w:rStyle w:val="Hyperlink.1"/>
          <w:rtl w:val="1"/>
          <w:lang w:val="ar-SA" w:bidi="ar-SA"/>
        </w:rPr>
        <w:t>“</w:t>
      </w:r>
      <w:r>
        <w:rPr>
          <w:rStyle w:val="Hyperlink.1"/>
          <w:rtl w:val="0"/>
          <w:lang w:val="en-US"/>
        </w:rPr>
        <w:t>Revelation,</w:t>
      </w:r>
      <w:r>
        <w:rPr>
          <w:rStyle w:val="Hyperlink.1"/>
          <w:rtl w:val="0"/>
        </w:rPr>
        <w:t>”</w:t>
      </w:r>
      <w:r>
        <w:rPr/>
        <w:fldChar w:fldCharType="end" w:fldLock="0"/>
      </w:r>
      <w:r>
        <w:rPr>
          <w:rStyle w:val="None"/>
          <w:sz w:val="20"/>
          <w:szCs w:val="20"/>
          <w:rtl w:val="0"/>
          <w:lang w:val="en-US"/>
        </w:rPr>
        <w:t xml:space="preserve"> in </w:t>
      </w:r>
      <w:r>
        <w:rPr>
          <w:rStyle w:val="None"/>
          <w:i w:val="1"/>
          <w:iCs w:val="1"/>
          <w:sz w:val="20"/>
          <w:szCs w:val="20"/>
          <w:rtl w:val="0"/>
          <w:lang w:val="en-US"/>
        </w:rPr>
        <w:t>The Bible Knowledge Commentary: An Exposition of the Scriptures</w:t>
      </w:r>
      <w:r>
        <w:rPr>
          <w:rStyle w:val="None"/>
          <w:sz w:val="20"/>
          <w:szCs w:val="20"/>
          <w:rtl w:val="0"/>
          <w:lang w:val="nl-NL"/>
        </w:rPr>
        <w:t>, ed. J. F. Walvoord and R. B. Zuck, vol. 2 (Wheaton, IL: Victor Books, 1985), 972.</w:t>
      </w:r>
    </w:p>
  </w:footnote>
  <w:footnote w:id="1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"https://ref.ly/logosres/nigtcrev?ref=Bible.Re18.1&amp;off=283"</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5">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"https://ref.ly/logosres/nkjv?ref=BibleNKJV.Re18.2&amp;off=0&amp;ctx=ted+with+his+glory.+~2%25C2%25A0And+he+cried+1%25EF%25BB%25BFmig"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18:2</w:t>
      </w:r>
      <w:r>
        <w:rPr>
          <w:rStyle w:val="None"/>
          <w:sz w:val="20"/>
          <w:szCs w:val="20"/>
          <w:rtl w:val="0"/>
        </w:rPr>
        <w:t>–</w:t>
      </w:r>
      <w:r>
        <w:rPr>
          <w:rStyle w:val="None"/>
          <w:sz w:val="20"/>
          <w:szCs w:val="20"/>
          <w:rtl w:val="0"/>
        </w:rPr>
        <w:t>3.</w:t>
      </w:r>
    </w:p>
  </w:footnote>
  <w:footnote w:id="1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"https://ref.ly/logosres/nigtcrev?ref=Bible.Re18.2&amp;off=657&amp;ctx=ment+of+the+wicked.+~The+angel+is+more+gl"</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"https://ref.ly/logosres/nigtcrev?ref=Bible.Re18.2&amp;off=657&amp;ctx=ment+of+the+wicked.+~The+angel+is+more+gl"</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"https://ref.ly/logosres/nkjv?ref=BibleNKJV.Eph6.12&amp;off=0&amp;ctx=wiles+of+the+devil.+~12%25C2%25A0For+we+do+not+wre"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Eph 6:12.</w:t>
      </w:r>
    </w:p>
  </w:footnote>
  <w:footnote w:id="19">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"https://ref.ly/logosres/nkjv?ref=BibleNKJV.Eph6.13&amp;off=0&amp;ctx=he+heavenly+places.+~13%25C2%25A0o%25EF%25BB%25BFTherefore+take+"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Eph 6:13.</w:t>
      </w:r>
    </w:p>
  </w:footnote>
  <w:footnote w:id="20">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"https://ref.ly/logosres/nigtcrev?ref=Bible.Re18.7&amp;off=1483&amp;ctx=l+I+see+mourning.%25E2%2580%259D%250A%250A~As+elsewhere+in+Reve"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2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"https://ref.ly/logosres/nkjv?ref=BibleNKJV.Da5.25&amp;off=0&amp;ctx=riting+was+written.%250A~25%25C2%25A0%25E2%2580%259CAnd+this+is+the+"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Da 5:25</w:t>
      </w:r>
      <w:r>
        <w:rPr>
          <w:rStyle w:val="None"/>
          <w:sz w:val="20"/>
          <w:szCs w:val="20"/>
          <w:rtl w:val="0"/>
        </w:rPr>
        <w:t>–</w:t>
      </w:r>
      <w:r>
        <w:rPr>
          <w:rStyle w:val="None"/>
          <w:sz w:val="20"/>
          <w:szCs w:val="20"/>
          <w:rtl w:val="0"/>
        </w:rPr>
        <w:t>31.</w:t>
      </w:r>
    </w:p>
  </w:footnote>
  <w:footnote w:id="2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"https://ref.ly/logosres/nigtcrev?ref=Bible.Re18.7&amp;off=1871&amp;ctx=+her+children.%25EF%25BB%25BF179%25EF%25BB%25BF+~As+with+the+Babyloni"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2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"https://ref.ly/logosres/nkjv?ref=BibleNKJV.Re18.8&amp;off=0&amp;ctx=ll+not+see+sorrow.%25E2%2580%2599+~8%25C2%25A0Therefore+her+plag"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18:8.</w:t>
      </w:r>
    </w:p>
  </w:footnote>
  <w:footnote w:id="24">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5">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6">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7">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123.</w:t>
      </w:r>
    </w:p>
  </w:footnote>
  <w:footnote w:id="28">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150.</w:t>
      </w:r>
    </w:p>
  </w:footnote>
  <w:footnote w:id="29">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148</w:t>
      </w:r>
    </w:p>
  </w:footnote>
  <w:footnote w:id="30">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150.</w:t>
      </w:r>
    </w:p>
  </w:footnote>
  <w:footnote w:id="31">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32">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33">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34">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152.</w:t>
      </w:r>
    </w:p>
  </w:footnote>
  <w:footnote w:id="35">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152.</w:t>
      </w:r>
    </w:p>
  </w:footnote>
  <w:footnote w:id="36">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"https://ref.ly/logosres/nkjv?ref=BibleNKJV.Mk13.19&amp;off=0&amp;ctx=y+not+be+in+winter.+~19%25C2%25A0v%25EF%25BB%25BFFor+in+those+da"</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Mk 13:19</w:t>
      </w:r>
      <w:r>
        <w:rPr>
          <w:rStyle w:val="None"/>
          <w:sz w:val="20"/>
          <w:szCs w:val="20"/>
          <w:rtl w:val="0"/>
        </w:rPr>
        <w:t>–</w:t>
      </w:r>
      <w:r>
        <w:rPr>
          <w:rStyle w:val="None"/>
          <w:sz w:val="20"/>
          <w:szCs w:val="20"/>
          <w:rtl w:val="0"/>
        </w:rPr>
        <w:t>20.</w:t>
      </w:r>
    </w:p>
  </w:footnote>
  <w:footnote w:id="37">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"https://ref.ly/logosres/wbc52c?ref=Bible.Re18.3c&amp;off=2973&amp;ctx=+the+author-editor.+~The+theme+of+the+wea"</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38">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39">
    <w:p>
      <w:pPr>
        <w:pStyle w:val="footnote text"/>
        <w:ind w:firstLine="720"/>
      </w:pPr>
      <w:r>
        <w:rPr>
          <w:rStyle w:val="None"/>
          <w:vertAlign w:val="superscript"/>
        </w:rPr>
        <w:footnoteRef/>
      </w:r>
      <w:r>
        <w:rPr>
          <w:rStyle w:val="None"/>
          <w:rtl w:val="0"/>
          <w:lang w:val="en-US"/>
        </w:rPr>
        <w:t xml:space="preserve"> Accessed from </w:t>
      </w:r>
      <w:r>
        <w:rPr>
          <w:rStyle w:val="Hyperlink.2"/>
        </w:rPr>
        <w:fldChar w:fldCharType="begin" w:fldLock="0"/>
      </w:r>
      <w:r>
        <w:rPr>
          <w:rStyle w:val="Hyperlink.2"/>
        </w:rPr>
        <w:instrText xml:space="preserve"> HYPERLINK "https://ask.studybible.info/301/how-much-was-a-denarius-worth-in-jesus-day-compared-to-today"</w:instrText>
      </w:r>
      <w:r>
        <w:rPr>
          <w:rStyle w:val="Hyperlink.2"/>
        </w:rPr>
        <w:fldChar w:fldCharType="separate" w:fldLock="0"/>
      </w:r>
      <w:r>
        <w:rPr>
          <w:rStyle w:val="Hyperlink.2"/>
          <w:rtl w:val="0"/>
          <w:lang w:val="en-US"/>
        </w:rPr>
        <w:t>How much was a denarius worth in Jesus' day compared to today? - Study Bible Q&amp;A</w:t>
      </w:r>
      <w:r>
        <w:rPr/>
        <w:fldChar w:fldCharType="end" w:fldLock="0"/>
      </w:r>
      <w:r>
        <w:rPr>
          <w:rStyle w:val="None"/>
          <w:rtl w:val="0"/>
          <w:lang w:val="en-US"/>
        </w:rPr>
        <w:t xml:space="preserve"> on 5/21/21.</w:t>
      </w:r>
    </w:p>
  </w:footnote>
  <w:footnote w:id="40">
    <w:p>
      <w:pPr>
        <w:pStyle w:val="footnote text"/>
        <w:ind w:firstLine="720"/>
      </w:pPr>
      <w:r>
        <w:rPr>
          <w:rStyle w:val="None"/>
          <w:vertAlign w:val="superscript"/>
        </w:rPr>
        <w:footnoteRef/>
      </w:r>
      <w:r>
        <w:rPr>
          <w:rStyle w:val="None"/>
          <w:rtl w:val="0"/>
          <w:lang w:val="en-US"/>
        </w:rPr>
        <w:t xml:space="preserve"> Accessed from </w:t>
      </w:r>
      <w:r>
        <w:rPr>
          <w:rStyle w:val="Hyperlink.2"/>
        </w:rPr>
        <w:fldChar w:fldCharType="begin" w:fldLock="0"/>
      </w:r>
      <w:r>
        <w:rPr>
          <w:rStyle w:val="Hyperlink.2"/>
        </w:rPr>
        <w:instrText xml:space="preserve"> HYPERLINK "https://ask.studybible.info/301/how-much-was-a-denarius-worth-in-jesus-day-compared-to-today"</w:instrText>
      </w:r>
      <w:r>
        <w:rPr>
          <w:rStyle w:val="Hyperlink.2"/>
        </w:rPr>
        <w:fldChar w:fldCharType="separate" w:fldLock="0"/>
      </w:r>
      <w:r>
        <w:rPr>
          <w:rStyle w:val="Hyperlink.2"/>
          <w:rtl w:val="0"/>
          <w:lang w:val="en-US"/>
        </w:rPr>
        <w:t>How much was a denarius worth in Jesus' day compared to today? - Study Bible Q&amp;A</w:t>
      </w:r>
      <w:r>
        <w:rPr/>
        <w:fldChar w:fldCharType="end" w:fldLock="0"/>
      </w:r>
      <w:r>
        <w:rPr>
          <w:rStyle w:val="None"/>
          <w:rtl w:val="0"/>
          <w:lang w:val="en-US"/>
        </w:rPr>
        <w:t xml:space="preserve"> on 5/21/21.</w:t>
      </w:r>
    </w:p>
  </w:footnote>
  <w:footnote w:id="41">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4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43">
    <w:p>
      <w:pPr>
        <w:pStyle w:val="footnote text"/>
        <w:ind w:firstLine="720"/>
      </w:pPr>
      <w:r>
        <w:rPr>
          <w:rStyle w:val="None"/>
          <w:vertAlign w:val="superscript"/>
        </w:rPr>
        <w:footnoteRef/>
      </w:r>
      <w:r>
        <w:rPr>
          <w:rStyle w:val="None"/>
          <w:rtl w:val="0"/>
          <w:lang w:val="en-US"/>
        </w:rPr>
        <w:t xml:space="preserve"> Michael Hodgin, </w:t>
      </w:r>
      <w:r>
        <w:rPr>
          <w:rStyle w:val="None"/>
          <w:i w:val="1"/>
          <w:iCs w:val="1"/>
          <w:rtl w:val="0"/>
          <w:lang w:val="en-US"/>
        </w:rPr>
        <w:t>1001 Humorous Illustrations for Public Speaking</w:t>
      </w:r>
      <w:r>
        <w:rPr>
          <w:rStyle w:val="None"/>
          <w:rtl w:val="0"/>
          <w:lang w:val="en-US"/>
        </w:rPr>
        <w:t>, (Zondervan, Grand Rapids, MI.: 1994), 365-366.</w:t>
      </w:r>
    </w:p>
  </w:footnote>
  <w:footnote w:id="4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"https://ref.ly/logosres/nkjv?ref=BibleNKJV.Is21.9&amp;off=0&amp;ctx=y+post+every+night.%250A~9+And+look,+here+com"</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Is 21:9.</w:t>
      </w:r>
    </w:p>
  </w:footnote>
  <w:footnote w:id="4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"https://ref.ly/logosres/nigtcrev?ref=Bible.Re18.2&amp;off=1463&amp;ctx=prophetic+perfect).+~The+assurance+of+wor"</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4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"https://ref.ly/logosres/nigtcrev?ref=Bible.Re18.2&amp;off=1206&amp;ctx=sion+to+Isa.+21:9).+~So+inevitable+is+Bab"</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4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"https://ref.ly/logosres/nigtcrev?ref=Bible.Re18.2&amp;off=2082&amp;ctx=have+been+crushed.%25E2%2580%259D+~God%25E2%2580%2599s+judgment+here+"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4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"https://ref.ly/logosres/nigtcrev?ref=Bible.Re18.2&amp;off=2082&amp;ctx=have+been+crushed.%25E2%2580%259D+~God%25E2%2580%2599s+judgment+here+"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4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"https://ref.ly/logosres/nigtcrev?ref=Bible.Re18.2&amp;off=2619&amp;ctx=+dwell+in+it.%25E2%2580%259D%25EF%25BB%25BF147%25EF%25BB%25BF+~Babylon%25E2%2580%2599s+identifica"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894.</w:t>
      </w:r>
    </w:p>
  </w:footnote>
  <w:footnote w:id="50">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"https://ref.ly/logosres/nkjv?ref=BibleNKJV.Re16.13&amp;off=0&amp;ctx=%25E2%2580%25A2might+be+prepared.+~13%25C2%25A0And+I+saw+three+u"</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16:13.</w:t>
      </w:r>
    </w:p>
  </w:footnote>
  <w:footnote w:id="5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5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"https://ref.ly/logosres/wbc52c?ref=Bible.Re18.4a&amp;off=204&amp;ctx=ee+Comment+on+10:4.+~The+introduction+of+"</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5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"https://ref.ly/logosres/wbc52c?ref=Bible.Re18.4a&amp;off=289&amp;ctx=ew+textual+subunit.+~While+vv+1%25E2%2580%25933+are+pre"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54">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"https://ref.ly/logosres/wbc52c?ref=Bible.Re18.4a&amp;off=413&amp;ctx=ced+as+an+audition.+~The+identification+o"</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55">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"https://ref.ly/logosres/nkjv?ref=BibleNKJV.Re18.5&amp;off=0&amp;ctx=ive+of+her+plagues.+~5%25C2%25A0i%25EF%25BB%25BFFor+her+sins+3%25EF%25BB%25BFh"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18:5.</w:t>
      </w:r>
    </w:p>
  </w:footnote>
  <w:footnote w:id="5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"https://ref.ly/logosres/nigtcrev?ref=Bible.Re18.4&amp;off=243&amp;ctx=ir+faithful+course.+~The+revelation+of+Ba"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5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"https://ref.ly/logosres/nigtcrev?ref=Bible.Re18.4&amp;off=583&amp;ctx=e+Apocalypse,+which+~is+insensitive+to+a+"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5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"https://ref.ly/logosres/nigtcrev?ref=Bible.Re18.4&amp;off=583&amp;ctx=e+Apocalypse,+which+~is+insensitive+to+a+"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5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"https://ref.ly/logosres/nigtcrev?ref=Bible.Re18.4&amp;off=737&amp;ctx=de+the+church,%25EF%25BB%25BF162%25EF%25BB%25BF+~but+to+those+within+"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60">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6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"https://ref.ly/logosres/nkjv?ref=BibleNKJV.Re17.4&amp;off=0&amp;ctx=eads+and+ten+horns.+~4%25C2%25A0%25E2%2580%25A2The+woman+j%25EF%25BB%25BFwas+a"</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17:4</w:t>
      </w:r>
      <w:r>
        <w:rPr>
          <w:rStyle w:val="None"/>
          <w:sz w:val="20"/>
          <w:szCs w:val="20"/>
          <w:rtl w:val="0"/>
        </w:rPr>
        <w:t>–</w:t>
      </w:r>
      <w:r>
        <w:rPr>
          <w:rStyle w:val="None"/>
          <w:sz w:val="20"/>
          <w:szCs w:val="20"/>
          <w:rtl w:val="0"/>
        </w:rPr>
        <w:t>5.</w:t>
      </w:r>
    </w:p>
  </w:footnote>
  <w:footnote w:id="6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"https://ref.ly/logosres/wbc52c?ref=Bible.Re18.4b&amp;off=120&amp;ctx=ech+form+in+vv+4%25E2%2580%25938,+~the+%25E2%2580%259Csummons+to+flig"</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63">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6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"https://ref.ly/logosres/nkjv?ref=BibleNKJV.Je51.44&amp;off=0&amp;ctx=+son+of+man+passes.%250A~44+%25E2%2580%25A2I+will+punish+n%25EF%25BB%25BF"</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Je 51:44</w:t>
      </w:r>
      <w:r>
        <w:rPr>
          <w:rStyle w:val="None"/>
          <w:sz w:val="20"/>
          <w:szCs w:val="20"/>
          <w:rtl w:val="0"/>
        </w:rPr>
        <w:t>–</w:t>
      </w:r>
      <w:r>
        <w:rPr>
          <w:rStyle w:val="None"/>
          <w:sz w:val="20"/>
          <w:szCs w:val="20"/>
          <w:rtl w:val="0"/>
        </w:rPr>
        <w:t>45.</w:t>
      </w:r>
    </w:p>
  </w:footnote>
  <w:footnote w:id="6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"https://ref.ly/logosres/nigtcrev?ref=Bible.Re18.4&amp;off=1056&amp;ctx=;+Jer.+50:8;+51:6).+~These+prophets+exhor"</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6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"https://ref.ly/logosres/nigtcrev?ref=Bible.Re18.4&amp;off=1630&amp;ctx=ants%25E2%2580%259D+(Jer.+51:37).%250A~That+the+exhortation"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67">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"https://ref.ly/logosres/nkjv?ref=BibleNKJV.Is52.11&amp;off=0&amp;ctx=lvation+of+our+God.%250A~11+l%25EF%25BB%25BFDepart!+Depart!"</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Is 52:11.</w:t>
      </w:r>
    </w:p>
  </w:footnote>
  <w:footnote w:id="6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"https://ref.ly/logosres/nigtcrev?ref=Bible.Re18.4&amp;off=1630&amp;ctx=ants%25E2%2580%259D+(Jer.+51:37).%250A~That+the+exhortation"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6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"https://ref.ly/logosres/nigtcrev?ref=Bible.Re18.4&amp;off=2118&amp;ctx=mind+(see+on+18:2).+~Therefore,+%25E2%2580%259Cher+sins"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0">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"https://ref.ly/logosres/nigtcrev?ref=Bible.Re18.4&amp;off=2118&amp;ctx=mind+(see+on+18:2).+~Therefore,+%25E2%2580%259Cher+sins"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1">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"https://ref.ly/logosres/nigtcrev?ref=Bible.Re18.4&amp;off=2587&amp;ctx=ple+from+the+world.%250A~The+purpose+for+sepa"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"https://ref.ly/logosres/nigtcrev?ref=Bible.Re18.4&amp;off=2863&amp;ctx=nger+of+the+Lord%25E2%2580%259D).+~Whereas+the+separati"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74">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"https://ref.ly/logosres/wbc52c?ref=Bible.Re18.4b&amp;off=1462&amp;ctx=e+(Babylon,+55%25E2%2580%259356).+~It+appears+more+like"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75">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"https://ref.ly/logosres/wbc52c?ref=Bible.Re18.4b&amp;off=1462&amp;ctx=e+(Babylon,+55%25E2%2580%259356).+~It+appears+more+like"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7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"https://ref.ly/logosres/nigtcrev?ref=Bible.Re18.4&amp;off=2863&amp;ctx=nger+of+the+Lord%25E2%2580%259D).+~Whereas+the+separati"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"https://ref.ly/logosres/nigtcrev?ref=Bible.Re18.4&amp;off=3045&amp;ctx=es+only+the+latter.+~And+Christians+are+n"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7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"https://ref.ly/logosres/nkjv?ref=BibleNKJV.Heb13.14&amp;off=0&amp;ctx=ing+j%25EF%25BB%25BFHis+reproach.+~14%25C2%25A0For+here+we+have+"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Heb 13:14</w:t>
      </w:r>
      <w:r>
        <w:rPr>
          <w:rStyle w:val="None"/>
          <w:sz w:val="20"/>
          <w:szCs w:val="20"/>
          <w:rtl w:val="0"/>
        </w:rPr>
        <w:t>–</w:t>
      </w:r>
      <w:r>
        <w:rPr>
          <w:rStyle w:val="None"/>
          <w:sz w:val="20"/>
          <w:szCs w:val="20"/>
          <w:rtl w:val="0"/>
        </w:rPr>
        <w:t>16.</w:t>
      </w:r>
    </w:p>
  </w:footnote>
  <w:footnote w:id="79">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"https://ref.ly/logosres/wbc52c?ref=Bible.Re18.4b&amp;off=1673&amp;ctx=Roman+empire,+while+~the+summons+to+fligh"</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80">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"https://ref.ly/logosres/wbc52c?ref=Bible.Re18.4b&amp;off=1923&amp;ctx=iderstand,%25E2%2580%259D+208%25E2%2580%25939).+~A+parallel+instance+"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8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"https://ref.ly/logosres/nkjv?ref=BibleNKJV.2Co6.17&amp;off=0&amp;ctx=hall+be+My+people.%25E2%2580%259D%250A~%25EF%25BB%25BF17%25C2%25A0Therefore%250Au%25E2%2580%259CCome"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lang w:val="de-DE"/>
        </w:rPr>
        <w:t xml:space="preserve"> (Nashville: Thomas Nelson, 1982), 2 Co 6:17</w:t>
      </w:r>
      <w:r>
        <w:rPr>
          <w:rStyle w:val="None"/>
          <w:sz w:val="20"/>
          <w:szCs w:val="20"/>
          <w:rtl w:val="0"/>
        </w:rPr>
        <w:t>–</w:t>
      </w:r>
      <w:r>
        <w:rPr>
          <w:rStyle w:val="None"/>
          <w:sz w:val="20"/>
          <w:szCs w:val="20"/>
          <w:rtl w:val="0"/>
        </w:rPr>
        <w:t>7:1.</w:t>
      </w:r>
    </w:p>
  </w:footnote>
  <w:footnote w:id="8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"https://ref.ly/logosres/nigtcrev?ref=Bible.Re18.4&amp;off=3118&amp;ctx=economic+life.%25EF%25BB%25BF163%25EF%25BB%25BF+~Nevertheless,+they+m"</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8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"https://ref.ly/logosres/nkjv?ref=BibleNKJV.Jn15.19&amp;off=0&amp;ctx=efore+it+hated+you.+~19%25C2%25A0x%25EF%25BB%25BFIf+you+were+of+"</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Jn 15:19.</w:t>
      </w:r>
    </w:p>
  </w:footnote>
  <w:footnote w:id="8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"https://ref.ly/logosres/nkjv?ref=BibleNKJV.2Co5.20&amp;off=0&amp;ctx=+of+reconciliation.%250A~20%25C2%25A0Now+then,+we+are+"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lang w:val="de-DE"/>
        </w:rPr>
        <w:t xml:space="preserve"> (Nashville: Thomas Nelson, 1982), 2 Co 5:20</w:t>
      </w:r>
      <w:r>
        <w:rPr>
          <w:rStyle w:val="None"/>
          <w:sz w:val="20"/>
          <w:szCs w:val="20"/>
          <w:rtl w:val="0"/>
        </w:rPr>
        <w:t>–</w:t>
      </w:r>
      <w:r>
        <w:rPr>
          <w:rStyle w:val="None"/>
          <w:sz w:val="20"/>
          <w:szCs w:val="20"/>
          <w:rtl w:val="0"/>
        </w:rPr>
        <w:t>21.</w:t>
      </w:r>
    </w:p>
  </w:footnote>
  <w:footnote w:id="8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"https://ref.ly/logosres/nigtcrev?ref=Bible.Re18.4&amp;off=3232&amp;ctx=usal+to+compromise.+~They+are+to+remain+i"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86">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"https://ref.ly/logosres/nkjv?ref=BibleNKJV.Re12.11&amp;off=0&amp;ctx=has+been+cast+down.+~11%25C2%25A0And+t%25EF%25BB%25BFthey+overca"</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12:11.</w:t>
      </w:r>
    </w:p>
  </w:footnote>
  <w:footnote w:id="8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"https://ref.ly/logosres/nigtcrev?ref=Bible.Re18.4&amp;off=3425&amp;ctx=,+14:12%25E2%2580%259313;+16:15).+~Absolute+physical+re"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8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"https://ref.ly/logosres/nigtcrev?ref=Bible.Re18.4&amp;off=4763&amp;ctx=h+the+world+system.+~That+Christians+need"</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899.</w:t>
      </w:r>
    </w:p>
  </w:footnote>
  <w:footnote w:id="89">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90">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"https://ref.ly/logosres/nigtcrev?ref=Bible.Re18.4&amp;off=5705&amp;ctx=m.+16:26),%25EF%25BB%25BF168%25EF%25BB%25BF+and+~the+command+to+Chris"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899.</w:t>
      </w:r>
    </w:p>
  </w:footnote>
  <w:footnote w:id="9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"https://ref.ly/logosres/nkjv?ref=BibleNKJV.Mt24.15&amp;off=0&amp;ctx=+the+end+will+come.%250A~15%25C2%25A0r%25EF%25BB%25BF%25E2%2580%259CTherefore+when"</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Mt 24:15</w:t>
      </w:r>
      <w:r>
        <w:rPr>
          <w:rStyle w:val="None"/>
          <w:sz w:val="20"/>
          <w:szCs w:val="20"/>
          <w:rtl w:val="0"/>
        </w:rPr>
        <w:t>–</w:t>
      </w:r>
      <w:r>
        <w:rPr>
          <w:rStyle w:val="None"/>
          <w:sz w:val="20"/>
          <w:szCs w:val="20"/>
          <w:rtl w:val="0"/>
        </w:rPr>
        <w:t>18.</w:t>
      </w:r>
    </w:p>
  </w:footnote>
  <w:footnote w:id="9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"https://ref.ly/logosres/nigtcrev?ref=Bible.Re18.8&amp;off=2&amp;ctx=s+%25E2%2580%259CRome+Babylon.%25E2%2580%259D%250A8+~The+political+and+ec"</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9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"https://ref.ly/logosres/nkjv?ref=BibleNKJV.Re13.16&amp;off=0&amp;ctx=beast+to+be+killed.+~16%25C2%25A0%25E2%2580%25A2He+causes+all,+b"</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13:16</w:t>
      </w:r>
      <w:r>
        <w:rPr>
          <w:rStyle w:val="None"/>
          <w:sz w:val="20"/>
          <w:szCs w:val="20"/>
          <w:rtl w:val="0"/>
        </w:rPr>
        <w:t>–</w:t>
      </w:r>
      <w:r>
        <w:rPr>
          <w:rStyle w:val="None"/>
          <w:sz w:val="20"/>
          <w:szCs w:val="20"/>
          <w:rtl w:val="0"/>
        </w:rPr>
        <w:t>17.</w:t>
      </w:r>
    </w:p>
  </w:footnote>
  <w:footnote w:id="9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"https://ref.ly/logosres/nigtcrev?ref=Bible.Re18.9-19&amp;off=116&amp;ctx=wn+Demise+(18:9%25E2%2580%259319)%250A~Verses+9%25E2%2580%259319+form+an+"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9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"https://ref.ly/logosres/nigtcrev?ref=Bible.Re18.9-19&amp;off=218&amp;ctx=+minor+alterations.+~These+first+and+last"</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96">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148.</w:t>
      </w:r>
    </w:p>
  </w:footnote>
  <w:footnote w:id="97">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"https://ref.ly/logosres/nkjv?ref=BibleNKJV.Re18.18&amp;off=37&amp;ctx=t+when+they+saw+the+~smoke+of+her+burning"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18:18</w:t>
      </w:r>
      <w:r>
        <w:rPr>
          <w:rStyle w:val="None"/>
          <w:sz w:val="20"/>
          <w:szCs w:val="20"/>
          <w:rtl w:val="0"/>
        </w:rPr>
        <w:t>–</w:t>
      </w:r>
      <w:r>
        <w:rPr>
          <w:rStyle w:val="None"/>
          <w:sz w:val="20"/>
          <w:szCs w:val="20"/>
          <w:rtl w:val="0"/>
        </w:rPr>
        <w:t>19.</w:t>
      </w:r>
    </w:p>
  </w:footnote>
  <w:footnote w:id="98">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148.</w:t>
      </w:r>
    </w:p>
  </w:footnote>
  <w:footnote w:id="99">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"https://ref.ly/logosres/nkjv?ref=BibleNKJV.1Ti6.9&amp;off=0&amp;ctx=shall+be+g%25EF%25BB%25BFcontent.+~9%25C2%25A0But+those+who+desi"</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1 Ti 6:9</w:t>
      </w:r>
      <w:r>
        <w:rPr>
          <w:rStyle w:val="None"/>
          <w:sz w:val="20"/>
          <w:szCs w:val="20"/>
          <w:rtl w:val="0"/>
        </w:rPr>
        <w:t>–</w:t>
      </w:r>
      <w:r>
        <w:rPr>
          <w:rStyle w:val="None"/>
          <w:sz w:val="20"/>
          <w:szCs w:val="20"/>
          <w:rtl w:val="0"/>
        </w:rPr>
        <w:t>10.</w:t>
      </w:r>
    </w:p>
  </w:footnote>
  <w:footnote w:id="100">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"https://ref.ly/logosres/nkjv?ref=BibleNKJV.Re18.20&amp;off=0&amp;ctx=%25EF%25BB%25BFis+made+desolate.%25E2%2580%2599%250A~20%25C2%25A0i%25EF%25BB%25BF%25E2%2580%259CRejoice+over+h"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18:20.</w:t>
      </w:r>
    </w:p>
  </w:footnote>
  <w:footnote w:id="101">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114.</w:t>
      </w:r>
    </w:p>
  </w:footnote>
  <w:footnote w:id="102">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114.</w:t>
      </w:r>
    </w:p>
  </w:footnote>
  <w:footnote w:id="10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"https://ref.ly/logosres/nkjv?ref=BibleNKJV.Pr30.7&amp;off=0&amp;ctx=ou+be+found+a+liar.%250A~7+Two+things+I+reque"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Pr 30:7</w:t>
      </w:r>
      <w:r>
        <w:rPr>
          <w:rStyle w:val="None"/>
          <w:sz w:val="20"/>
          <w:szCs w:val="20"/>
          <w:rtl w:val="0"/>
        </w:rPr>
        <w:t>–</w:t>
      </w:r>
      <w:r>
        <w:rPr>
          <w:rStyle w:val="None"/>
          <w:sz w:val="20"/>
          <w:szCs w:val="20"/>
          <w:rtl w:val="0"/>
        </w:rPr>
        <w:t>9.</w:t>
      </w:r>
    </w:p>
  </w:footnote>
  <w:footnote w:id="10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"https://ref.ly/logosres/nigtcrev?ref=Bible.Re18.7&amp;off=2177&amp;ctx=ich+must+be+judged.+~The+church+must+bewa"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105">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115.</w:t>
      </w:r>
    </w:p>
  </w:footnote>
  <w:footnote w:id="106">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115.</w:t>
      </w:r>
    </w:p>
  </w:footnote>
  <w:footnote w:id="107">
    <w:p>
      <w:pPr>
        <w:pStyle w:val="Body"/>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"https://ref.ly/logosres/nkjv?ref=BibleNKJV.Ro13.10&amp;off=0&amp;ctx=ghbor+as+yourself.%25E2%2580%259D+~10%25C2%25A0Love+does+no+harm"</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Ro 13:10.</w:t>
      </w:r>
    </w:p>
  </w:footnote>
  <w:footnote w:id="108">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"https://pixabay.com/photos/beach-ocean-sunrise-sea-sunset-5369061/"</w:instrText>
      </w:r>
      <w:r>
        <w:rPr>
          <w:rStyle w:val="Hyperlink.2"/>
        </w:rPr>
        <w:fldChar w:fldCharType="separate" w:fldLock="0"/>
      </w:r>
      <w:r>
        <w:rPr>
          <w:rStyle w:val="Hyperlink.2"/>
          <w:rtl w:val="0"/>
          <w:lang w:val="en-US"/>
        </w:rPr>
        <w:t>Beach Ocean Sunrise - Free photo on Pixabay</w:t>
      </w:r>
      <w:r>
        <w:rPr/>
        <w:fldChar w:fldCharType="end" w:fldLock="0"/>
      </w:r>
      <w:r>
        <w:rPr>
          <w:rStyle w:val="None"/>
          <w:rtl w:val="0"/>
          <w:lang w:val="en-US"/>
        </w:rPr>
        <w:t xml:space="preserve"> on 5/20/21.</w:t>
      </w:r>
    </w:p>
  </w:footnote>
  <w:footnote w:id="109">
    <w:p>
      <w:pPr>
        <w:pStyle w:val="footnote text"/>
        <w:ind w:firstLine="720"/>
      </w:pPr>
      <w:r>
        <w:rPr>
          <w:rStyle w:val="None"/>
          <w:vertAlign w:val="superscript"/>
        </w:rPr>
        <w:footnoteRef/>
      </w:r>
      <w:r>
        <w:rPr>
          <w:rStyle w:val="None"/>
          <w:rtl w:val="0"/>
          <w:lang w:val="en-US"/>
        </w:rPr>
        <w:t xml:space="preserve"> Robert Gundry A Survey of the New Testament, 4</w:t>
      </w:r>
      <w:r>
        <w:rPr>
          <w:rStyle w:val="None"/>
          <w:vertAlign w:val="superscript"/>
          <w:rtl w:val="0"/>
          <w:lang w:val="en-US"/>
        </w:rPr>
        <w:t>th</w:t>
      </w:r>
      <w:r>
        <w:rPr>
          <w:rStyle w:val="None"/>
          <w:rtl w:val="0"/>
          <w:lang w:val="en-US"/>
        </w:rPr>
        <w:t xml:space="preserve"> Edition, (Zondervan, Grand Rapids, MI.: 2003), 511-513.</w:t>
      </w:r>
    </w:p>
  </w:footnote>
  <w:footnote w:id="110">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"https://pixabay.com/photos/mountain-alps-hills-valley-6253669/"</w:instrText>
      </w:r>
      <w:r>
        <w:rPr>
          <w:rStyle w:val="Hyperlink.2"/>
        </w:rPr>
        <w:fldChar w:fldCharType="separate" w:fldLock="0"/>
      </w:r>
      <w:r>
        <w:rPr>
          <w:rStyle w:val="Hyperlink.2"/>
          <w:rtl w:val="0"/>
          <w:lang w:val="en-US"/>
        </w:rPr>
        <w:t>Mountain Alps Hills - Free photo on Pixabay</w:t>
      </w:r>
      <w:r>
        <w:rPr/>
        <w:fldChar w:fldCharType="end" w:fldLock="0"/>
      </w:r>
      <w:r>
        <w:rPr>
          <w:rStyle w:val="None"/>
          <w:rtl w:val="0"/>
          <w:lang w:val="en-US"/>
        </w:rPr>
        <w:t xml:space="preserve"> on 5/20/21.</w:t>
      </w:r>
    </w:p>
  </w:footnote>
  <w:footnote w:id="111">
    <w:p>
      <w:pPr>
        <w:pStyle w:val="Body"/>
        <w:ind w:firstLine="720"/>
      </w:pPr>
      <w:r>
        <w:rPr>
          <w:rStyle w:val="None"/>
          <w:vertAlign w:val="superscript"/>
        </w:rPr>
        <w:footnoteRef/>
      </w:r>
      <w:r>
        <w:rPr>
          <w:rStyle w:val="None"/>
          <w:sz w:val="20"/>
          <w:szCs w:val="20"/>
          <w:rtl w:val="0"/>
          <w:lang w:val="da-DK"/>
        </w:rPr>
        <w:t xml:space="preserve"> Eugene H. Peterson, </w:t>
      </w:r>
      <w:r>
        <w:rPr>
          <w:rStyle w:val="Hyperlink.0"/>
        </w:rPr>
        <w:fldChar w:fldCharType="begin" w:fldLock="0"/>
      </w:r>
      <w:r>
        <w:rPr>
          <w:rStyle w:val="Hyperlink.0"/>
        </w:rPr>
        <w:instrText xml:space="preserve"> HYPERLINK "https://ref.ly/logosres/message?ref=Bible.Re18.1&amp;off=29&amp;ctx=he+City+of+Darkness%250A~1%25E2%2580%25938%25C2%25A0+18%25C2%25A0Following+th"</w:instrText>
      </w:r>
      <w:r>
        <w:rPr>
          <w:rStyle w:val="Hyperlink.0"/>
        </w:rPr>
        <w:fldChar w:fldCharType="separate" w:fldLock="0"/>
      </w:r>
      <w:r>
        <w:rPr>
          <w:rStyle w:val="Hyperlink.0"/>
          <w:rtl w:val="0"/>
          <w:lang w:val="en-US"/>
        </w:rPr>
        <w:t>The Message: The Bible in Contemporary Language</w:t>
      </w:r>
      <w:r>
        <w:rPr/>
        <w:fldChar w:fldCharType="end" w:fldLock="0"/>
      </w:r>
      <w:r>
        <w:rPr>
          <w:rStyle w:val="None"/>
          <w:sz w:val="20"/>
          <w:szCs w:val="20"/>
          <w:rtl w:val="0"/>
          <w:lang w:val="en-US"/>
        </w:rPr>
        <w:t xml:space="preserve"> (Colorado Springs, CO: NavPress, 2005), Re 18:1</w:t>
      </w:r>
      <w:r>
        <w:rPr>
          <w:rStyle w:val="None"/>
          <w:sz w:val="20"/>
          <w:szCs w:val="20"/>
          <w:rtl w:val="0"/>
        </w:rPr>
        <w:t>–</w:t>
      </w:r>
      <w:r>
        <w:rPr>
          <w:rStyle w:val="None"/>
          <w:sz w:val="20"/>
          <w:szCs w:val="20"/>
          <w:rtl w:val="0"/>
        </w:rPr>
        <w:t>20.</w:t>
      </w:r>
    </w:p>
  </w:footnote>
  <w:footnote w:id="112">
    <w:p>
      <w:pPr>
        <w:pStyle w:val="Body"/>
        <w:ind w:firstLine="720"/>
      </w:pPr>
      <w:r>
        <w:rPr>
          <w:rStyle w:val="None"/>
          <w:vertAlign w:val="superscript"/>
        </w:rPr>
        <w:footnoteRef/>
      </w:r>
      <w:r>
        <w:rPr>
          <w:rStyle w:val="None"/>
          <w:sz w:val="20"/>
          <w:szCs w:val="20"/>
          <w:rtl w:val="0"/>
          <w:lang w:val="en-US"/>
        </w:rPr>
        <w:t xml:space="preserve"> Tyndale House Publishers, </w:t>
      </w:r>
      <w:r>
        <w:rPr>
          <w:rStyle w:val="Hyperlink.0"/>
        </w:rPr>
        <w:fldChar w:fldCharType="begin" w:fldLock="0"/>
      </w:r>
      <w:r>
        <w:rPr>
          <w:rStyle w:val="Hyperlink.0"/>
        </w:rPr>
        <w:instrText xml:space="preserve"> HYPERLINK "https://ref.ly/logosres/nlt?ref=BibleNLT.Re18.1&amp;off=20&amp;ctx=The+Fall+of+Babylon%250A~After+all+this+I+saw"</w:instrText>
      </w:r>
      <w:r>
        <w:rPr>
          <w:rStyle w:val="Hyperlink.0"/>
        </w:rPr>
        <w:fldChar w:fldCharType="separate" w:fldLock="0"/>
      </w:r>
      <w:r>
        <w:rPr>
          <w:rStyle w:val="Hyperlink.0"/>
          <w:rtl w:val="0"/>
          <w:lang w:val="en-US"/>
        </w:rPr>
        <w:t>Holy Bible: New Living Translation</w:t>
      </w:r>
      <w:r>
        <w:rPr/>
        <w:fldChar w:fldCharType="end" w:fldLock="0"/>
      </w:r>
      <w:r>
        <w:rPr>
          <w:rStyle w:val="None"/>
          <w:sz w:val="20"/>
          <w:szCs w:val="20"/>
          <w:rtl w:val="0"/>
          <w:lang w:val="en-US"/>
        </w:rPr>
        <w:t xml:space="preserve"> (Carol Stream, IL: Tyndale House Publishers, 2015), Re 18:1</w:t>
      </w:r>
      <w:r>
        <w:rPr>
          <w:rStyle w:val="None"/>
          <w:sz w:val="20"/>
          <w:szCs w:val="20"/>
          <w:rtl w:val="0"/>
        </w:rPr>
        <w:t>–</w:t>
      </w:r>
      <w:r>
        <w:rPr>
          <w:rStyle w:val="None"/>
          <w:sz w:val="20"/>
          <w:szCs w:val="20"/>
          <w:rtl w:val="0"/>
        </w:rPr>
        <w:t>19.</w:t>
      </w:r>
    </w:p>
  </w:footnote>
  <w:footnote w:id="11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"https://ref.ly/logosres/niv?ref=BibleNIV.Re18.1&amp;off=20&amp;ctx=The+Fall+of+Babylon%250A~18+After+this+I+saw+"</w:instrText>
      </w:r>
      <w:r>
        <w:rPr>
          <w:rStyle w:val="Hyperlink.0"/>
        </w:rPr>
        <w:fldChar w:fldCharType="separate" w:fldLock="0"/>
      </w:r>
      <w:r>
        <w:rPr>
          <w:rStyle w:val="Hyperlink.0"/>
          <w:rtl w:val="0"/>
          <w:lang w:val="de-DE"/>
        </w:rPr>
        <w:t>The Holy Bible: New International Version</w:t>
      </w:r>
      <w:r>
        <w:rPr/>
        <w:fldChar w:fldCharType="end" w:fldLock="0"/>
      </w:r>
      <w:r>
        <w:rPr>
          <w:rStyle w:val="None"/>
          <w:sz w:val="20"/>
          <w:szCs w:val="20"/>
          <w:rtl w:val="0"/>
          <w:lang w:val="nl-NL"/>
        </w:rPr>
        <w:t xml:space="preserve"> (Grand Rapids, MI: Zondervan, 1984), Re 18:1</w:t>
      </w:r>
      <w:r>
        <w:rPr>
          <w:rStyle w:val="None"/>
          <w:sz w:val="20"/>
          <w:szCs w:val="20"/>
          <w:rtl w:val="0"/>
        </w:rPr>
        <w:t>–</w:t>
      </w:r>
      <w:r>
        <w:rPr>
          <w:rStyle w:val="None"/>
          <w:sz w:val="20"/>
          <w:szCs w:val="20"/>
          <w:rtl w:val="0"/>
        </w:rPr>
        <w:t>19.</w:t>
      </w:r>
    </w:p>
  </w:footnote>
  <w:footnote w:id="11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"https://ref.ly/logosres/nkjv?ref=BibleNKJV.Re18.1&amp;off=30&amp;ctx=f+Babylon+the+Great%250A~18+%25E2%2580%25A2After+a%25EF%25BB%25BFthese+th"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18:1</w:t>
      </w:r>
      <w:r>
        <w:rPr>
          <w:rStyle w:val="None"/>
          <w:sz w:val="20"/>
          <w:szCs w:val="20"/>
          <w:rtl w:val="0"/>
        </w:rPr>
        <w:t>–</w:t>
      </w:r>
      <w:r>
        <w:rPr>
          <w:rStyle w:val="None"/>
          <w:sz w:val="20"/>
          <w:szCs w:val="20"/>
          <w:rtl w:val="0"/>
        </w:rPr>
        <w:t>20.</w:t>
      </w:r>
    </w:p>
  </w:footnote>
  <w:footnote w:id="115">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"https://pixabay.com/photos/heron-egret-landscape-feathers-5394026/"</w:instrText>
      </w:r>
      <w:r>
        <w:rPr>
          <w:rStyle w:val="Hyperlink.2"/>
        </w:rPr>
        <w:fldChar w:fldCharType="separate" w:fldLock="0"/>
      </w:r>
      <w:r>
        <w:rPr>
          <w:rStyle w:val="Hyperlink.2"/>
          <w:rtl w:val="0"/>
          <w:lang w:val="en-US"/>
        </w:rPr>
        <w:t>Heron Egret Landscape - Free photo on Pixabay</w:t>
      </w:r>
      <w:r>
        <w:rPr/>
        <w:fldChar w:fldCharType="end" w:fldLock="0"/>
      </w:r>
      <w:r>
        <w:rPr>
          <w:rStyle w:val="None"/>
          <w:rtl w:val="0"/>
          <w:lang w:val="en-US"/>
        </w:rPr>
        <w:t xml:space="preserve"> on 5/20/21.</w:t>
      </w:r>
    </w:p>
  </w:footnote>
  <w:footnote w:id="116">
    <w:p>
      <w:pPr>
        <w:pStyle w:val="Body"/>
        <w:ind w:firstLine="720"/>
      </w:pPr>
      <w:r>
        <w:rPr>
          <w:rStyle w:val="None"/>
          <w:vertAlign w:val="superscript"/>
        </w:rPr>
        <w:footnoteRef/>
      </w:r>
      <w:r>
        <w:rPr>
          <w:rStyle w:val="None"/>
          <w:sz w:val="20"/>
          <w:szCs w:val="20"/>
          <w:rtl w:val="0"/>
        </w:rPr>
        <w:t xml:space="preserve">Kurt Aland et al., </w:t>
      </w:r>
      <w:r>
        <w:rPr>
          <w:rStyle w:val="Hyperlink.3"/>
        </w:rPr>
        <w:fldChar w:fldCharType="begin" w:fldLock="0"/>
      </w:r>
      <w:r>
        <w:rPr>
          <w:rStyle w:val="Hyperlink.3"/>
        </w:rPr>
        <w:instrText xml:space="preserve"> HYPERLINK "https://ref.ly/logosres/logosubs4int?ref=BibleUBS4.Re18&amp;off=1&amp;ctx=+%250A~+18++%25CE%259C%25CE%25B5%25CF%2584%25CE%25B1%25CC%2580+%25CF%2584%25CE%25B1%25CF%2585%25CD%2582%25CF%2584%25CE%25B1+%25CE%25B5%25CE%25B9%25CC%2593%25CD%2582%25CE%25B4%25CE%25BF%25CE%25BD+%25CE%25B1%25CC%2593%25CC%2581%25CE%25BB%25CE%25BB%25CE%25BF%25CE%25BD+%25CE%25B1%25CC%2593%25CC%2581%25CE%25B3"</w:instrText>
      </w:r>
      <w:r>
        <w:rPr>
          <w:rStyle w:val="Hyperlink.3"/>
        </w:rPr>
        <w:fldChar w:fldCharType="separate" w:fldLock="0"/>
      </w:r>
      <w:r>
        <w:rPr>
          <w:rStyle w:val="Hyperlink.3"/>
          <w:rtl w:val="0"/>
          <w:lang w:val="en-US"/>
        </w:rPr>
        <w:t>The Greek New Testament, Fourth Revised Edition (Interlinear with Morphology)</w:t>
      </w:r>
      <w:r>
        <w:rPr/>
        <w:fldChar w:fldCharType="end" w:fldLock="0"/>
      </w:r>
      <w:r>
        <w:rPr>
          <w:rStyle w:val="None"/>
          <w:sz w:val="20"/>
          <w:szCs w:val="20"/>
          <w:rtl w:val="0"/>
          <w:lang w:val="de-DE"/>
        </w:rPr>
        <w:t xml:space="preserve"> (Deutsche Bibelgesellschaft, 1993), Re 18.</w:t>
      </w:r>
    </w:p>
  </w:footnote>
  <w:footnote w:id="117">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"https://pixabay.com/photos/mountains-landscape-river-nature-5051149/"</w:instrText>
      </w:r>
      <w:r>
        <w:rPr>
          <w:rStyle w:val="Hyperlink.2"/>
        </w:rPr>
        <w:fldChar w:fldCharType="separate" w:fldLock="0"/>
      </w:r>
      <w:r>
        <w:rPr>
          <w:rStyle w:val="Hyperlink.2"/>
          <w:rtl w:val="0"/>
          <w:lang w:val="en-US"/>
        </w:rPr>
        <w:t>Mountains Landscape River - Free photo on Pixabay</w:t>
      </w:r>
      <w:r>
        <w:rPr/>
        <w:fldChar w:fldCharType="end" w:fldLock="0"/>
      </w:r>
      <w:r>
        <w:rPr>
          <w:rStyle w:val="None"/>
          <w:rtl w:val="0"/>
          <w:lang w:val="en-US"/>
        </w:rPr>
        <w:t xml:space="preserve"> on 5/20/21.</w:t>
      </w:r>
    </w:p>
  </w:footnote>
  <w:footnote w:id="118">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"https://pixabay.com/photos/mountains-stream-grass-brook-6231396/"</w:instrText>
      </w:r>
      <w:r>
        <w:rPr>
          <w:rStyle w:val="Hyperlink.2"/>
        </w:rPr>
        <w:fldChar w:fldCharType="separate" w:fldLock="0"/>
      </w:r>
      <w:r>
        <w:rPr>
          <w:rStyle w:val="Hyperlink.2"/>
          <w:rtl w:val="0"/>
          <w:lang w:val="en-US"/>
        </w:rPr>
        <w:t>Mountains Stream Grass - Free photo on Pixabay</w:t>
      </w:r>
      <w:r>
        <w:rPr/>
        <w:fldChar w:fldCharType="end" w:fldLock="0"/>
      </w:r>
      <w:r>
        <w:rPr>
          <w:rStyle w:val="None"/>
          <w:rtl w:val="0"/>
          <w:lang w:val="en-US"/>
        </w:rPr>
        <w:t xml:space="preserve"> on 5/20/21.</w:t>
      </w:r>
    </w:p>
  </w:footnote>
  <w:footnote w:id="119">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"https://ref.ly/logosres/camgttxt?ref=BibleCAMGT.Re18&amp;off=3144"</w:instrText>
      </w:r>
      <w:r>
        <w:rPr>
          <w:rStyle w:val="Hyperlink.0"/>
        </w:rPr>
        <w:fldChar w:fldCharType="separate" w:fldLock="0"/>
      </w:r>
      <w:r>
        <w:rPr>
          <w:rStyle w:val="Hyperlink.0"/>
          <w:rtl w:val="0"/>
          <w:lang w:val="en-US"/>
        </w:rPr>
        <w:t>Cambridge Greek Testament: Greek Text</w:t>
      </w:r>
      <w:r>
        <w:rPr/>
        <w:fldChar w:fldCharType="end" w:fldLock="0"/>
      </w:r>
      <w:r>
        <w:rPr>
          <w:rStyle w:val="None"/>
          <w:sz w:val="20"/>
          <w:szCs w:val="20"/>
          <w:rtl w:val="0"/>
          <w:lang w:val="en-US"/>
        </w:rPr>
        <w:t xml:space="preserve"> (Cambridge: Cambridge University Press, 2012), Re 18.</w:t>
      </w:r>
    </w:p>
  </w:footnote>
  <w:footnote w:id="120">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"https://pixabay.com/photos/street-people-walkway-path-walking-6254667/"</w:instrText>
      </w:r>
      <w:r>
        <w:rPr>
          <w:rStyle w:val="Hyperlink.2"/>
        </w:rPr>
        <w:fldChar w:fldCharType="separate" w:fldLock="0"/>
      </w:r>
      <w:r>
        <w:rPr>
          <w:rStyle w:val="Hyperlink.2"/>
          <w:rtl w:val="0"/>
          <w:lang w:val="en-US"/>
        </w:rPr>
        <w:t>Street People Walkway - Free photo on Pixabay</w:t>
      </w:r>
      <w:r>
        <w:rPr/>
        <w:fldChar w:fldCharType="end" w:fldLock="0"/>
      </w:r>
      <w:r>
        <w:rPr>
          <w:rStyle w:val="None"/>
          <w:rtl w:val="0"/>
          <w:lang w:val="en-US"/>
        </w:rPr>
        <w:t xml:space="preserve"> on 5/20/21.</w:t>
      </w:r>
    </w:p>
  </w:footnote>
  <w:footnote w:id="121">
    <w:p>
      <w:pPr>
        <w:pStyle w:val="footnote text"/>
        <w:ind w:firstLine="720"/>
      </w:pPr>
      <w:r>
        <w:rPr>
          <w:rStyle w:val="None"/>
          <w:vertAlign w:val="superscript"/>
        </w:rPr>
        <w:footnoteRef/>
      </w:r>
      <w:r>
        <w:rPr>
          <w:rStyle w:val="None"/>
          <w:rtl w:val="0"/>
          <w:lang w:val="en-US"/>
        </w:rPr>
        <w:t xml:space="preserve"> Gleason Archer, in </w:t>
      </w:r>
      <w:r>
        <w:rPr>
          <w:rStyle w:val="None"/>
          <w:i w:val="1"/>
          <w:iCs w:val="1"/>
          <w:rtl w:val="0"/>
          <w:lang w:val="en-US"/>
        </w:rPr>
        <w:t>Three Views on the Rapture: Pre-, Mid-, or Post-Tribulational</w:t>
      </w:r>
      <w:r>
        <w:rPr>
          <w:rStyle w:val="None"/>
          <w:rtl w:val="0"/>
          <w:lang w:val="en-US"/>
        </w:rPr>
        <w:t>, Counterpoints Series, (ZondervanPublishingHouse, Grand Rapids, MI.: 1996), 105.</w:t>
      </w:r>
    </w:p>
  </w:footnote>
  <w:footnote w:id="12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"https://ref.ly/logosres/nigtcrev?ref=Bible.Re18.1&amp;off=2&amp;ctx=f+People+(18:1%25E2%2580%25933)%250A1+~As+throughout+the+bo"</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2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"https://ref.ly/logosres/wbc52c?ref=Bible.Re18.1a&amp;off=191&amp;ctx=nding+from+heaven.%25E2%2580%259D+~The+phrase+%25E2%2580%259Cafter+th"</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2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"https://ref.ly/logosres/nigtcrev?ref=Bible.Re18.1&amp;off=2&amp;ctx=f+People+(18:1%25E2%2580%25933)%250A1+~As+throughout+the+bo"</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25">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146-147.</w:t>
      </w:r>
    </w:p>
  </w:footnote>
  <w:footnote w:id="126">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"https://ref.ly/logosres/nkjv?ref=BibleNKJV.Re18.1&amp;off=30&amp;ctx=f+Babylon+the+Great%250A~18+%25E2%2580%25A2After+a%25EF%25BB%25BFthese+th"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18:1.</w:t>
      </w:r>
    </w:p>
  </w:footnote>
  <w:footnote w:id="127">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"https://ref.ly/logosres/wbc52c?ref=Bible.Re18.1a&amp;off=413&amp;ctx=+in+17:1,+3,+7,+15.+~The+verb+%25CE%25B5%25CE%25B9%25CC%2593%25CD%2582%25CE%25B4%25CE%25BF%25CE%25BD,+%25E2%2580%259CI"</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2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"https://ref.ly/logosres/nkjv?ref=BibleNKJV.Eze43.2&amp;off=0&amp;ctx=es+toward+the+east.+~2%25C2%25A0b%25EF%25BB%25BFAnd+behold,+the+"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lang w:val="it-IT"/>
        </w:rPr>
        <w:t xml:space="preserve"> (Nashville: Thomas Nelson, 1982), Eze 43:2.</w:t>
      </w:r>
    </w:p>
  </w:footnote>
  <w:footnote w:id="129">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"https://ref.ly/logosres/wbc52c?ref=Bible.Re18.1b&amp;off=329&amp;ctx=Bib+43+%255B1962%255D+437).+~This+is+the+only+ins"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30">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"https://ref.ly/logosres/wbc52c?ref=Bible.Re18.1b&amp;off=329&amp;ctx=Bib+43+%255B1962%255D+437).+~This+is+the+only+ins"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985.</w:t>
      </w:r>
    </w:p>
  </w:footnote>
  <w:footnote w:id="131">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"https://ref.ly/logosres/nigtcrev?ref=Bible.Re18.1&amp;off=1083&amp;ctx=(see+on+18:4).%25EF%25BB%25BF142%25EF%25BB%25BF+~The+appearance+of+th"</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32">
    <w:p>
      <w:pPr>
        <w:pStyle w:val="Body"/>
        <w:ind w:firstLine="720"/>
      </w:pPr>
      <w:r>
        <w:rPr>
          <w:rStyle w:val="None"/>
          <w:vertAlign w:val="superscript"/>
        </w:rPr>
        <w:footnoteRef/>
      </w:r>
      <w:r>
        <w:rPr>
          <w:rStyle w:val="None"/>
          <w:sz w:val="20"/>
          <w:szCs w:val="20"/>
          <w:rtl w:val="0"/>
          <w:lang w:val="nl-NL"/>
        </w:rPr>
        <w:t xml:space="preserve"> John F. Walvoord, </w:t>
      </w:r>
      <w:r>
        <w:rPr>
          <w:rStyle w:val="Hyperlink.1"/>
        </w:rPr>
        <w:fldChar w:fldCharType="begin" w:fldLock="0"/>
      </w:r>
      <w:r>
        <w:rPr>
          <w:rStyle w:val="Hyperlink.1"/>
        </w:rPr>
        <w:instrText xml:space="preserve"> HYPERLINK "https://ref.ly/logosres/bkc?ref=Bible.Re18.1-3&amp;off=239&amp;ctx=ntations+of+Christ.+~Angels+do+have+great"</w:instrText>
      </w:r>
      <w:r>
        <w:rPr>
          <w:rStyle w:val="Hyperlink.1"/>
        </w:rPr>
        <w:fldChar w:fldCharType="separate" w:fldLock="0"/>
      </w:r>
      <w:r>
        <w:rPr>
          <w:rStyle w:val="Hyperlink.1"/>
          <w:rtl w:val="1"/>
          <w:lang w:val="ar-SA" w:bidi="ar-SA"/>
        </w:rPr>
        <w:t>“</w:t>
      </w:r>
      <w:r>
        <w:rPr>
          <w:rStyle w:val="Hyperlink.1"/>
          <w:rtl w:val="0"/>
          <w:lang w:val="en-US"/>
        </w:rPr>
        <w:t>Revelation,</w:t>
      </w:r>
      <w:r>
        <w:rPr>
          <w:rStyle w:val="Hyperlink.1"/>
          <w:rtl w:val="0"/>
        </w:rPr>
        <w:t>”</w:t>
      </w:r>
      <w:r>
        <w:rPr/>
        <w:fldChar w:fldCharType="end" w:fldLock="0"/>
      </w:r>
      <w:r>
        <w:rPr>
          <w:rStyle w:val="None"/>
          <w:sz w:val="20"/>
          <w:szCs w:val="20"/>
          <w:rtl w:val="0"/>
          <w:lang w:val="en-US"/>
        </w:rPr>
        <w:t xml:space="preserve"> in </w:t>
      </w:r>
      <w:r>
        <w:rPr>
          <w:rStyle w:val="None"/>
          <w:i w:val="1"/>
          <w:iCs w:val="1"/>
          <w:sz w:val="20"/>
          <w:szCs w:val="20"/>
          <w:rtl w:val="0"/>
          <w:lang w:val="en-US"/>
        </w:rPr>
        <w:t>The Bible Knowledge Commentary: An Exposition of the Scriptures</w:t>
      </w:r>
      <w:r>
        <w:rPr>
          <w:rStyle w:val="None"/>
          <w:sz w:val="20"/>
          <w:szCs w:val="20"/>
          <w:rtl w:val="0"/>
          <w:lang w:val="nl-NL"/>
        </w:rPr>
        <w:t>, ed. J. F. Walvoord and R. B. Zuck, vol. 2 (Wheaton, IL: Victor Books, 1985), 972.</w:t>
      </w:r>
    </w:p>
  </w:footnote>
  <w:footnote w:id="133">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"https://ref.ly/logosres/nigtcrev?ref=Bible.Re18.1&amp;off=283"</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892.</w:t>
      </w:r>
    </w:p>
  </w:footnote>
  <w:footnote w:id="13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"https://ref.ly/logosres/nkjv?ref=BibleNKJV.Re18.2&amp;off=0&amp;ctx=ted+with+his+glory.+~2%25C2%25A0And+he+cried+1%25EF%25BB%25BFmig"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18:2</w:t>
      </w:r>
      <w:r>
        <w:rPr>
          <w:rStyle w:val="None"/>
          <w:sz w:val="20"/>
          <w:szCs w:val="20"/>
          <w:rtl w:val="0"/>
        </w:rPr>
        <w:t>–</w:t>
      </w:r>
      <w:r>
        <w:rPr>
          <w:rStyle w:val="None"/>
          <w:sz w:val="20"/>
          <w:szCs w:val="20"/>
          <w:rtl w:val="0"/>
        </w:rPr>
        <w:t>3.</w:t>
      </w:r>
    </w:p>
  </w:footnote>
  <w:footnote w:id="13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"https://ref.ly/logosres/nigtcrev?ref=Bible.Re18.2&amp;off=657&amp;ctx=ment+of+the+wicked.+~The+angel+is+more+gl"</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3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"https://ref.ly/logosres/nigtcrev?ref=Bible.Re18.2&amp;off=657&amp;ctx=ment+of+the+wicked.+~The+angel+is+more+gl"</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37">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150.</w:t>
      </w:r>
    </w:p>
  </w:footnote>
  <w:footnote w:id="138">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123.</w:t>
      </w:r>
    </w:p>
  </w:footnote>
  <w:footnote w:id="139">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148</w:t>
      </w:r>
    </w:p>
  </w:footnote>
  <w:footnote w:id="140">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150.</w:t>
      </w:r>
    </w:p>
  </w:footnote>
  <w:footnote w:id="141">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142">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143">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151.</w:t>
      </w:r>
    </w:p>
  </w:footnote>
  <w:footnote w:id="144">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152.</w:t>
      </w:r>
    </w:p>
  </w:footnote>
  <w:footnote w:id="145">
    <w:p>
      <w:pPr>
        <w:pStyle w:val="footnote text"/>
        <w:ind w:firstLine="720"/>
      </w:pPr>
      <w:r>
        <w:rPr>
          <w:rStyle w:val="None"/>
          <w:vertAlign w:val="superscript"/>
        </w:rPr>
        <w:footnoteRef/>
      </w:r>
      <w:r>
        <w:rPr>
          <w:rStyle w:val="None"/>
          <w:rtl w:val="0"/>
          <w:lang w:val="en-US"/>
        </w:rPr>
        <w:t xml:space="preserve"> Hank Hanegraaff, </w:t>
      </w:r>
      <w:r>
        <w:rPr>
          <w:rStyle w:val="None"/>
          <w:i w:val="1"/>
          <w:iCs w:val="1"/>
          <w:rtl w:val="0"/>
          <w:lang w:val="en-US"/>
        </w:rPr>
        <w:t>The Apocalypse Code: Find out What the Bible Really Says About the End Times and Why it Matters Today</w:t>
      </w:r>
      <w:r>
        <w:rPr>
          <w:rStyle w:val="None"/>
          <w:rtl w:val="0"/>
          <w:lang w:val="en-US"/>
        </w:rPr>
        <w:t>, (Thomas Nelson, Nashville, TN.: 2007), 152.</w:t>
      </w:r>
    </w:p>
  </w:footnote>
  <w:footnote w:id="146">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147.</w:t>
      </w:r>
    </w:p>
  </w:footnote>
  <w:footnote w:id="147">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"https://ref.ly/logosres/wbc52c?ref=Bible.Re18.3c&amp;off=2973&amp;ctx=+the+author-editor.+~The+theme+of+the+wea"</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148">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149">
    <w:p>
      <w:pPr>
        <w:pStyle w:val="footnote text"/>
        <w:ind w:firstLine="720"/>
      </w:pPr>
      <w:r>
        <w:rPr>
          <w:rStyle w:val="None"/>
          <w:vertAlign w:val="superscript"/>
        </w:rPr>
        <w:footnoteRef/>
      </w:r>
      <w:r>
        <w:rPr>
          <w:rStyle w:val="None"/>
          <w:rtl w:val="0"/>
          <w:lang w:val="en-US"/>
        </w:rPr>
        <w:t xml:space="preserve"> Accessed from </w:t>
      </w:r>
      <w:r>
        <w:rPr>
          <w:rStyle w:val="Hyperlink.2"/>
        </w:rPr>
        <w:fldChar w:fldCharType="begin" w:fldLock="0"/>
      </w:r>
      <w:r>
        <w:rPr>
          <w:rStyle w:val="Hyperlink.2"/>
        </w:rPr>
        <w:instrText xml:space="preserve"> HYPERLINK "https://ask.studybible.info/301/how-much-was-a-denarius-worth-in-jesus-day-compared-to-today"</w:instrText>
      </w:r>
      <w:r>
        <w:rPr>
          <w:rStyle w:val="Hyperlink.2"/>
        </w:rPr>
        <w:fldChar w:fldCharType="separate" w:fldLock="0"/>
      </w:r>
      <w:r>
        <w:rPr>
          <w:rStyle w:val="Hyperlink.2"/>
          <w:rtl w:val="0"/>
          <w:lang w:val="en-US"/>
        </w:rPr>
        <w:t>How much was a denarius worth in Jesus' day compared to today? - Study Bible Q&amp;A</w:t>
      </w:r>
      <w:r>
        <w:rPr/>
        <w:fldChar w:fldCharType="end" w:fldLock="0"/>
      </w:r>
      <w:r>
        <w:rPr>
          <w:rStyle w:val="None"/>
          <w:rtl w:val="0"/>
          <w:lang w:val="en-US"/>
        </w:rPr>
        <w:t xml:space="preserve"> on 5/21/21.</w:t>
      </w:r>
    </w:p>
  </w:footnote>
  <w:footnote w:id="150">
    <w:p>
      <w:pPr>
        <w:pStyle w:val="footnote text"/>
        <w:ind w:firstLine="720"/>
      </w:pPr>
      <w:r>
        <w:rPr>
          <w:rStyle w:val="None"/>
          <w:vertAlign w:val="superscript"/>
        </w:rPr>
        <w:footnoteRef/>
      </w:r>
      <w:r>
        <w:rPr>
          <w:rStyle w:val="None"/>
          <w:rtl w:val="0"/>
          <w:lang w:val="en-US"/>
        </w:rPr>
        <w:t xml:space="preserve"> Accessed from </w:t>
      </w:r>
      <w:r>
        <w:rPr>
          <w:rStyle w:val="Hyperlink.2"/>
        </w:rPr>
        <w:fldChar w:fldCharType="begin" w:fldLock="0"/>
      </w:r>
      <w:r>
        <w:rPr>
          <w:rStyle w:val="Hyperlink.2"/>
        </w:rPr>
        <w:instrText xml:space="preserve"> HYPERLINK "https://ask.studybible.info/301/how-much-was-a-denarius-worth-in-jesus-day-compared-to-today"</w:instrText>
      </w:r>
      <w:r>
        <w:rPr>
          <w:rStyle w:val="Hyperlink.2"/>
        </w:rPr>
        <w:fldChar w:fldCharType="separate" w:fldLock="0"/>
      </w:r>
      <w:r>
        <w:rPr>
          <w:rStyle w:val="Hyperlink.2"/>
          <w:rtl w:val="0"/>
          <w:lang w:val="en-US"/>
        </w:rPr>
        <w:t>How much was a denarius worth in Jesus' day compared to today? - Study Bible Q&amp;A</w:t>
      </w:r>
      <w:r>
        <w:rPr/>
        <w:fldChar w:fldCharType="end" w:fldLock="0"/>
      </w:r>
      <w:r>
        <w:rPr>
          <w:rStyle w:val="None"/>
          <w:rtl w:val="0"/>
          <w:lang w:val="en-US"/>
        </w:rPr>
        <w:t xml:space="preserve"> on 5/21/21.</w:t>
      </w:r>
    </w:p>
  </w:footnote>
  <w:footnote w:id="151">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15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"https://ref.ly/logosres/wbc52c?ref=Bible.Re18.3c&amp;off=3072&amp;ctx=,+9,+16%25E2%2580%259317,+and+19.+~This+wealth+was+base"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989.</w:t>
      </w:r>
    </w:p>
  </w:footnote>
  <w:footnote w:id="153">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"https://ref.ly/logosres/nigtcrev?ref=Bible.Re18.2&amp;off=1727&amp;ctx=d+in+the+past.%25EF%25BB%25BF146%25EF%25BB%25BF+~The+prophecy+and+ful"</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5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"https://ref.ly/logosres/nkjv?ref=BibleNKJV.Is21.9&amp;off=0&amp;ctx=y+post+every+night.%250A~9+And+look,+here+com"</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Is 21:9.</w:t>
      </w:r>
    </w:p>
  </w:footnote>
  <w:footnote w:id="15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"https://ref.ly/logosres/nigtcrev?ref=Bible.Re18.2&amp;off=1463&amp;ctx=prophetic+perfect).+~The+assurance+of+wor"</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5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"https://ref.ly/logosres/nigtcrev?ref=Bible.Re18.2&amp;off=1206&amp;ctx=sion+to+Isa.+21:9).+~So+inevitable+is+Bab"</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5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"https://ref.ly/logosres/nigtcrev?ref=Bible.Re18.2&amp;off=2082&amp;ctx=have+been+crushed.%25E2%2580%259D+~God%25E2%2580%2599s+judgment+here+"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5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"https://ref.ly/logosres/nigtcrev?ref=Bible.Re18.2&amp;off=2082&amp;ctx=have+been+crushed.%25E2%2580%259D+~God%25E2%2580%2599s+judgment+here+"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893.</w:t>
      </w:r>
    </w:p>
  </w:footnote>
  <w:footnote w:id="15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"https://ref.ly/logosres/nigtcrev?ref=Bible.Re18.2&amp;off=2619&amp;ctx=+dwell+in+it.%25E2%2580%259D%25EF%25BB%25BF147%25EF%25BB%25BF+~Babylon%25E2%2580%2599s+identifica"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894.</w:t>
      </w:r>
    </w:p>
  </w:footnote>
  <w:footnote w:id="160">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"https://ref.ly/logosres/nkjv?ref=BibleNKJV.Re16.13&amp;off=0&amp;ctx=%25E2%2580%25A2might+be+prepared.+~13%25C2%25A0And+I+saw+three+u"</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16:13.</w:t>
      </w:r>
    </w:p>
  </w:footnote>
  <w:footnote w:id="16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16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"https://ref.ly/logosres/wbc52c?ref=Bible.Re18.4a&amp;off=204&amp;ctx=ee+Comment+on+10:4.+~The+introduction+of+"</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16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"https://ref.ly/logosres/wbc52c?ref=Bible.Re18.4a&amp;off=289&amp;ctx=ew+textual+subunit.+~While+vv+1%25E2%2580%25933+are+pre"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164">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"https://ref.ly/logosres/wbc52c?ref=Bible.Re18.4a&amp;off=413&amp;ctx=ced+as+an+audition.+~The+identification+o"</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165">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"https://ref.ly/logosres/nkjv?ref=BibleNKJV.Re18.5&amp;off=0&amp;ctx=ive+of+her+plagues.+~5%25C2%25A0i%25EF%25BB%25BFFor+her+sins+3%25EF%25BB%25BFh"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18:5.</w:t>
      </w:r>
    </w:p>
  </w:footnote>
  <w:footnote w:id="166">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"https://ref.ly/logosres/wbc52c?ref=Bible.Re18.4a&amp;off=626&amp;ctx=+2:97;+Loisy,+317).+~The+reference+to+God"</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16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"https://ref.ly/logosres/nigtcrev?ref=Bible.Re18.4&amp;off=243&amp;ctx=ir+faithful+course.+~The+revelation+of+Ba"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16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"https://ref.ly/logosres/nigtcrev?ref=Bible.Re18.4&amp;off=583&amp;ctx=e+Apocalypse,+which+~is+insensitive+to+a+"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16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"https://ref.ly/logosres/nigtcrev?ref=Bible.Re18.4&amp;off=583&amp;ctx=e+Apocalypse,+which+~is+insensitive+to+a+"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170">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"https://ref.ly/logosres/nigtcrev?ref=Bible.Re18.4&amp;off=737&amp;ctx=de+the+church,%25EF%25BB%25BF162%25EF%25BB%25BF+~but+to+those+within+"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17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172">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"https://ref.ly/logosres/wbc52c?ref=Bible.Re18.4b&amp;off=924&amp;ctx=ts+below+on+vv+6%25E2%2580%25937).~+It+is+generally+agr"</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17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"https://ref.ly/logosres/wbc52c?ref=Bible.Re18.4b&amp;off=120&amp;ctx=ech+form+in+vv+4%25E2%2580%25938,+~the+%25E2%2580%259Csummons+to+flig"</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990.</w:t>
      </w:r>
    </w:p>
  </w:footnote>
  <w:footnote w:id="174">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"https://ref.ly/logosres/nigtcrev?ref=Bible.Re18.4&amp;off=583"</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897.</w:t>
      </w:r>
    </w:p>
  </w:footnote>
  <w:footnote w:id="175">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"https://ref.ly/logosres/nkjv?ref=BibleNKJV.Je51.44&amp;off=0&amp;ctx=+son+of+man+passes.%250A~44+%25E2%2580%25A2I+will+punish+n%25EF%25BB%25BF"</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Je 51:44</w:t>
      </w:r>
      <w:r>
        <w:rPr>
          <w:rStyle w:val="None"/>
          <w:sz w:val="20"/>
          <w:szCs w:val="20"/>
          <w:rtl w:val="0"/>
        </w:rPr>
        <w:t>–</w:t>
      </w:r>
      <w:r>
        <w:rPr>
          <w:rStyle w:val="None"/>
          <w:sz w:val="20"/>
          <w:szCs w:val="20"/>
          <w:rtl w:val="0"/>
        </w:rPr>
        <w:t>45.</w:t>
      </w:r>
    </w:p>
  </w:footnote>
  <w:footnote w:id="17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"https://ref.ly/logosres/nigtcrev?ref=Bible.Re18.4&amp;off=1056&amp;ctx=;+Jer.+50:8;+51:6).+~These+prophets+exhor"</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7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"https://ref.ly/logosres/nigtcrev?ref=Bible.Re18.4&amp;off=1630&amp;ctx=ants%25E2%2580%259D+(Jer.+51:37).%250A~That+the+exhortation"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7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"https://ref.ly/logosres/nkjv?ref=BibleNKJV.Is52.11&amp;off=0&amp;ctx=lvation+of+our+God.%250A~11+l%25EF%25BB%25BFDepart!+Depart!"</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Is 52:11.</w:t>
      </w:r>
    </w:p>
  </w:footnote>
  <w:footnote w:id="17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"https://ref.ly/logosres/nigtcrev?ref=Bible.Re18.4&amp;off=1630&amp;ctx=ants%25E2%2580%259D+(Jer.+51:37).%250A~That+the+exhortation"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0">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"https://ref.ly/logosres/nigtcrev?ref=Bible.Re18.4&amp;off=2118&amp;ctx=mind+(see+on+18:2).+~Therefore,+%25E2%2580%259Cher+sins"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1">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"https://ref.ly/logosres/nigtcrev?ref=Bible.Re18.4&amp;off=2118&amp;ctx=mind+(see+on+18:2).+~Therefore,+%25E2%2580%259Cher+sins"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"https://ref.ly/logosres/nigtcrev?ref=Bible.Re18.4&amp;off=2587&amp;ctx=ple+from+the+world.%250A~The+purpose+for+sepa"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3">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"https://ref.ly/logosres/nigtcrev?ref=Bible.Re18.4&amp;off=2863&amp;ctx=nger+of+the+Lord%25E2%2580%259D).+~Whereas+the+separati"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"https://ref.ly/logosres/nkjv?ref=BibleNKJV.Re18.4&amp;off=0&amp;ctx=nce+of+her+luxury.%25E2%2580%259D%250A~4%25C2%25A0And+I+heard+anothe"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18:4.</w:t>
      </w:r>
    </w:p>
  </w:footnote>
  <w:footnote w:id="185">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"https://ref.ly/logosres/wbc52c?ref=Bible.Re18.4b&amp;off=1462&amp;ctx=e+(Babylon,+55%25E2%2580%259356).+~It+appears+more+like"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186">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"https://ref.ly/logosres/wbc52c?ref=Bible.Re18.4b&amp;off=1462&amp;ctx=e+(Babylon,+55%25E2%2580%259356).+~It+appears+more+like"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18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"https://ref.ly/logosres/nigtcrev?ref=Bible.Re18.4&amp;off=2863&amp;ctx=nger+of+the+Lord%25E2%2580%259D).+~Whereas+the+separati"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"https://ref.ly/logosres/nigtcrev?ref=Bible.Re18.4&amp;off=3045&amp;ctx=es+only+the+latter.+~And+Christians+are+n"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89">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"https://ref.ly/logosres/wbc52c?ref=Bible.Re18.4b&amp;off=1673&amp;ctx=Roman+empire,+while+~the+summons+to+fligh"</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190">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"https://ref.ly/logosres/wbc52c?ref=Bible.Re18.4b&amp;off=1923&amp;ctx=iderstand,%25E2%2580%259D+208%25E2%2580%25939).+~A+parallel+instance+"</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991.</w:t>
      </w:r>
    </w:p>
  </w:footnote>
  <w:footnote w:id="19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"https://ref.ly/logosres/nkjv?ref=BibleNKJV.2Co6.17&amp;off=0&amp;ctx=hall+be+My+people.%25E2%2580%259D%250A~%25EF%25BB%25BF17%25C2%25A0Therefore%250Au%25E2%2580%259CCome"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lang w:val="de-DE"/>
        </w:rPr>
        <w:t xml:space="preserve"> (Nashville: Thomas Nelson, 1982), 2 Co 6:17</w:t>
      </w:r>
      <w:r>
        <w:rPr>
          <w:rStyle w:val="None"/>
          <w:sz w:val="20"/>
          <w:szCs w:val="20"/>
          <w:rtl w:val="0"/>
        </w:rPr>
        <w:t>–</w:t>
      </w:r>
      <w:r>
        <w:rPr>
          <w:rStyle w:val="None"/>
          <w:sz w:val="20"/>
          <w:szCs w:val="20"/>
          <w:rtl w:val="0"/>
        </w:rPr>
        <w:t>7:1.</w:t>
      </w:r>
    </w:p>
  </w:footnote>
  <w:footnote w:id="192">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"https://ref.ly/logosres/nigtcrev?ref=Bible.Re18.4&amp;off=3118&amp;ctx=economic+life.%25EF%25BB%25BF163%25EF%25BB%25BF+~Nevertheless,+they+m"</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93">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"https://ref.ly/logosres/nigtcrev?ref=Bible.Re18.4&amp;off=3232&amp;ctx=usal+to+compromise.+~They+are+to+remain+i"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9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"https://ref.ly/logosres/nkjv?ref=BibleNKJV.Re12.11&amp;off=0&amp;ctx=has+been+cast+down.+~11%25C2%25A0And+t%25EF%25BB%25BFthey+overca"</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12:11.</w:t>
      </w:r>
    </w:p>
  </w:footnote>
  <w:footnote w:id="195">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"https://ref.ly/logosres/nigtcrev?ref=Bible.Re18.4&amp;off=3425&amp;ctx=,+14:12%25E2%2580%259313;+16:15).+~Absolute+physical+re"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898.</w:t>
      </w:r>
    </w:p>
  </w:footnote>
  <w:footnote w:id="19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"https://ref.ly/logosres/nigtcrev?ref=Bible.Re18.4&amp;off=4763&amp;ctx=h+the+world+system.+~That+Christians+need"</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899.</w:t>
      </w:r>
    </w:p>
  </w:footnote>
  <w:footnote w:id="19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"https://ref.ly/logosres/nigtcrev?ref=Bible.Re18.4&amp;off=5705&amp;ctx=m.+16:26),%25EF%25BB%25BF168%25EF%25BB%25BF+and+~the+command+to+Chris"</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899.</w:t>
      </w:r>
    </w:p>
  </w:footnote>
  <w:footnote w:id="198">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"https://ref.ly/logosres/nkjv?ref=BibleNKJV.Mt24.15&amp;off=0&amp;ctx=+the+end+will+come.%250A~15%25C2%25A0r%25EF%25BB%25BF%25E2%2580%259CTherefore+when"</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Mt 24:15</w:t>
      </w:r>
      <w:r>
        <w:rPr>
          <w:rStyle w:val="None"/>
          <w:sz w:val="20"/>
          <w:szCs w:val="20"/>
          <w:rtl w:val="0"/>
        </w:rPr>
        <w:t>–</w:t>
      </w:r>
      <w:r>
        <w:rPr>
          <w:rStyle w:val="None"/>
          <w:sz w:val="20"/>
          <w:szCs w:val="20"/>
          <w:rtl w:val="0"/>
        </w:rPr>
        <w:t>18.</w:t>
      </w:r>
    </w:p>
  </w:footnote>
  <w:footnote w:id="19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"https://ref.ly/logosres/nigtcrev?ref=Bible.Re18.7&amp;off=1483&amp;ctx=l+I+see+mourning.%25E2%2580%259D%250A%250A~As+elsewhere+in+Reve"</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200">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"https://ref.ly/logosres/nkjv?ref=BibleNKJV.Da5.25&amp;off=0&amp;ctx=riting+was+written.%250A~25%25C2%25A0%25E2%2580%259CAnd+this+is+the+"</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Da 5:25</w:t>
      </w:r>
      <w:r>
        <w:rPr>
          <w:rStyle w:val="None"/>
          <w:sz w:val="20"/>
          <w:szCs w:val="20"/>
          <w:rtl w:val="0"/>
        </w:rPr>
        <w:t>–</w:t>
      </w:r>
      <w:r>
        <w:rPr>
          <w:rStyle w:val="None"/>
          <w:sz w:val="20"/>
          <w:szCs w:val="20"/>
          <w:rtl w:val="0"/>
        </w:rPr>
        <w:t>31.</w:t>
      </w:r>
    </w:p>
  </w:footnote>
  <w:footnote w:id="201">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"https://ref.ly/logosres/nigtcrev?ref=Bible.Re18.7&amp;off=1871&amp;ctx=+her+children.%25EF%25BB%25BF179%25EF%25BB%25BF+~As+with+the+Babyloni"</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202">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"https://ref.ly/logosres/nkjv?ref=BibleNKJV.Re18.8&amp;off=0&amp;ctx=ll+not+see+sorrow.%25E2%2580%2599+~8%25C2%25A0Therefore+her+plag"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18:8.</w:t>
      </w:r>
    </w:p>
  </w:footnote>
  <w:footnote w:id="203">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04">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05">
    <w:p>
      <w:pPr>
        <w:pStyle w:val="Body"/>
        <w:ind w:firstLine="720"/>
      </w:pPr>
      <w:r>
        <w:rPr>
          <w:rStyle w:val="None"/>
          <w:vertAlign w:val="superscript"/>
        </w:rPr>
        <w:footnoteRef/>
      </w:r>
      <w:r>
        <w:rPr>
          <w:rStyle w:val="None"/>
          <w:sz w:val="20"/>
          <w:szCs w:val="20"/>
          <w:rtl w:val="0"/>
          <w:lang w:val="es-ES_tradnl"/>
        </w:rPr>
        <w:t xml:space="preserve"> David E. Aune, </w:t>
      </w:r>
      <w:r>
        <w:rPr>
          <w:rStyle w:val="Hyperlink.0"/>
        </w:rPr>
        <w:fldChar w:fldCharType="begin" w:fldLock="0"/>
      </w:r>
      <w:r>
        <w:rPr>
          <w:rStyle w:val="Hyperlink.0"/>
        </w:rPr>
        <w:instrText xml:space="preserve"> HYPERLINK "https://ref.ly/logosres/wbc52c?ref=Bible.Re18.8a&amp;off=468&amp;ctx=%25CE%25BD+%25CE%25BC%25CE%25B9%25CE%25B1%25CD%2582%25CD%2585+%25CE%25B7%25CC%2594%25CE%25BC%25CE%25B5%25CC%2581%25CF%2581%25CE%25B1%25CD%2585%255D.%25E2%2580%259D+~The+specific+plagues"</w:instrText>
      </w:r>
      <w:r>
        <w:rPr>
          <w:rStyle w:val="Hyperlink.0"/>
        </w:rPr>
        <w:fldChar w:fldCharType="separate" w:fldLock="0"/>
      </w:r>
      <w:r>
        <w:rPr>
          <w:rStyle w:val="Hyperlink.0"/>
          <w:rtl w:val="0"/>
          <w:lang w:val="en-US"/>
        </w:rPr>
        <w:t>Revelation 17</w:t>
      </w:r>
      <w:r>
        <w:rPr>
          <w:rStyle w:val="Hyperlink.0"/>
          <w:rtl w:val="0"/>
        </w:rPr>
        <w:t>–</w:t>
      </w:r>
      <w:r>
        <w:rPr>
          <w:rStyle w:val="Hyperlink.0"/>
          <w:rtl w:val="0"/>
        </w:rPr>
        <w:t>22</w:t>
      </w:r>
      <w:r>
        <w:rPr/>
        <w:fldChar w:fldCharType="end" w:fldLock="0"/>
      </w:r>
      <w:r>
        <w:rPr>
          <w:rStyle w:val="None"/>
          <w:sz w:val="20"/>
          <w:szCs w:val="20"/>
          <w:rtl w:val="0"/>
          <w:lang w:val="en-US"/>
        </w:rPr>
        <w:t>, vol. 52C, Word Biblical Commentary (Dallas: Word, Incorporated, 1998), 996.</w:t>
      </w:r>
    </w:p>
  </w:footnote>
  <w:footnote w:id="206">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"https://ref.ly/logosres/nigtcrev?ref=Bible.Re18.8&amp;off=2&amp;ctx=s+%25E2%2580%259CRome+Babylon.%25E2%2580%259D%250A8+~The+political+and+ec"</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207">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"https://ref.ly/logosres/nkjv?ref=BibleNKJV.Re13.16&amp;off=0&amp;ctx=beast+to+be+killed.+~16%25C2%25A0%25E2%2580%25A2He+causes+all,+b"</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13:16</w:t>
      </w:r>
      <w:r>
        <w:rPr>
          <w:rStyle w:val="None"/>
          <w:sz w:val="20"/>
          <w:szCs w:val="20"/>
          <w:rtl w:val="0"/>
        </w:rPr>
        <w:t>–</w:t>
      </w:r>
      <w:r>
        <w:rPr>
          <w:rStyle w:val="None"/>
          <w:sz w:val="20"/>
          <w:szCs w:val="20"/>
          <w:rtl w:val="0"/>
        </w:rPr>
        <w:t>17.</w:t>
      </w:r>
    </w:p>
  </w:footnote>
  <w:footnote w:id="208">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"https://ref.ly/logosres/nigtcrev?ref=Bible.Re18.9-19&amp;off=116&amp;ctx=wn+Demise+(18:9%25E2%2580%259319)%250A~Verses+9%25E2%2580%259319+form+an+"</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209">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"https://ref.ly/logosres/nigtcrev?ref=Bible.Re18.9-19&amp;off=218&amp;ctx=+minor+alterations.+~These+first+and+last"</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904.</w:t>
      </w:r>
    </w:p>
  </w:footnote>
  <w:footnote w:id="210">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148.</w:t>
      </w:r>
    </w:p>
  </w:footnote>
  <w:footnote w:id="211">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"https://ref.ly/logosres/nkjv?ref=BibleNKJV.Re18.18&amp;off=37&amp;ctx=t+when+they+saw+the+~smoke+of+her+burning"</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18:18</w:t>
      </w:r>
      <w:r>
        <w:rPr>
          <w:rStyle w:val="None"/>
          <w:sz w:val="20"/>
          <w:szCs w:val="20"/>
          <w:rtl w:val="0"/>
        </w:rPr>
        <w:t>–</w:t>
      </w:r>
      <w:r>
        <w:rPr>
          <w:rStyle w:val="None"/>
          <w:sz w:val="20"/>
          <w:szCs w:val="20"/>
          <w:rtl w:val="0"/>
        </w:rPr>
        <w:t>19.</w:t>
      </w:r>
    </w:p>
  </w:footnote>
  <w:footnote w:id="212">
    <w:p>
      <w:pPr>
        <w:pStyle w:val="footnote text"/>
        <w:ind w:firstLine="720"/>
      </w:pPr>
      <w:r>
        <w:rPr>
          <w:rStyle w:val="None"/>
          <w:vertAlign w:val="superscript"/>
        </w:rPr>
        <w:footnoteRef/>
      </w:r>
      <w:r>
        <w:rPr>
          <w:rStyle w:val="None"/>
          <w:rtl w:val="0"/>
          <w:lang w:val="en-US"/>
        </w:rPr>
        <w:t xml:space="preserve"> Tim LaHaye, </w:t>
      </w:r>
      <w:r>
        <w:rPr>
          <w:rStyle w:val="None"/>
          <w:i w:val="1"/>
          <w:iCs w:val="1"/>
          <w:rtl w:val="0"/>
          <w:lang w:val="en-US"/>
        </w:rPr>
        <w:t>The Book of Revelation Made Clear: A Down-To-Earth Guide to Understanding the Most Mysterious Book of the Bible</w:t>
      </w:r>
      <w:r>
        <w:rPr>
          <w:rStyle w:val="None"/>
          <w:rtl w:val="0"/>
          <w:lang w:val="en-US"/>
        </w:rPr>
        <w:t>, (Nelson Books, Nashville, TN.: 2014), 148.</w:t>
      </w:r>
    </w:p>
  </w:footnote>
  <w:footnote w:id="213">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"https://ref.ly/logosres/nkjv?ref=BibleNKJV.1Ti6.9&amp;off=0&amp;ctx=shall+be+g%25EF%25BB%25BFcontent.+~9%25C2%25A0But+those+who+desi"</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1 Ti 6:9</w:t>
      </w:r>
      <w:r>
        <w:rPr>
          <w:rStyle w:val="None"/>
          <w:sz w:val="20"/>
          <w:szCs w:val="20"/>
          <w:rtl w:val="0"/>
        </w:rPr>
        <w:t>–</w:t>
      </w:r>
      <w:r>
        <w:rPr>
          <w:rStyle w:val="None"/>
          <w:sz w:val="20"/>
          <w:szCs w:val="20"/>
          <w:rtl w:val="0"/>
        </w:rPr>
        <w:t>10.</w:t>
      </w:r>
    </w:p>
  </w:footnote>
  <w:footnote w:id="214">
    <w:p>
      <w:pPr>
        <w:pStyle w:val="Body"/>
        <w:ind w:firstLine="720"/>
      </w:pPr>
      <w:r>
        <w:rPr>
          <w:rStyle w:val="None"/>
          <w:vertAlign w:val="superscript"/>
        </w:rPr>
        <w:footnoteRef/>
      </w:r>
      <w:r>
        <w:rPr>
          <w:rStyle w:val="None"/>
          <w:sz w:val="20"/>
          <w:szCs w:val="20"/>
          <w:rtl w:val="0"/>
        </w:rPr>
        <w:t xml:space="preserve"> </w:t>
      </w:r>
      <w:r>
        <w:rPr>
          <w:rStyle w:val="Hyperlink.0"/>
        </w:rPr>
        <w:fldChar w:fldCharType="begin" w:fldLock="0"/>
      </w:r>
      <w:r>
        <w:rPr>
          <w:rStyle w:val="Hyperlink.0"/>
        </w:rPr>
        <w:instrText xml:space="preserve"> HYPERLINK "https://ref.ly/logosres/nkjv?ref=BibleNKJV.Re18.20&amp;off=0&amp;ctx=%25EF%25BB%25BFis+made+desolate.%25E2%2580%2599%250A~20%25C2%25A0i%25EF%25BB%25BF%25E2%2580%259CRejoice+over+h"</w:instrText>
      </w:r>
      <w:r>
        <w:rPr>
          <w:rStyle w:val="Hyperlink.0"/>
        </w:rPr>
        <w:fldChar w:fldCharType="separate" w:fldLock="0"/>
      </w:r>
      <w:r>
        <w:rPr>
          <w:rStyle w:val="Hyperlink.0"/>
          <w:rtl w:val="0"/>
          <w:lang w:val="de-DE"/>
        </w:rPr>
        <w:t>The New King James Version</w:t>
      </w:r>
      <w:r>
        <w:rPr/>
        <w:fldChar w:fldCharType="end" w:fldLock="0"/>
      </w:r>
      <w:r>
        <w:rPr>
          <w:rStyle w:val="None"/>
          <w:sz w:val="20"/>
          <w:szCs w:val="20"/>
          <w:rtl w:val="0"/>
        </w:rPr>
        <w:t xml:space="preserve"> (Nashville: Thomas Nelson, 1982), Re 18:20.</w:t>
      </w:r>
    </w:p>
  </w:footnote>
  <w:footnote w:id="215">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114.</w:t>
      </w:r>
    </w:p>
  </w:footnote>
  <w:footnote w:id="216">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114.</w:t>
      </w:r>
    </w:p>
  </w:footnote>
  <w:footnote w:id="217">
    <w:p>
      <w:pPr>
        <w:pStyle w:val="Body"/>
        <w:ind w:firstLine="720"/>
      </w:pPr>
      <w:r>
        <w:rPr>
          <w:rStyle w:val="None"/>
          <w:vertAlign w:val="superscript"/>
        </w:rPr>
        <w:footnoteRef/>
      </w:r>
      <w:r>
        <w:rPr>
          <w:rStyle w:val="None"/>
          <w:sz w:val="20"/>
          <w:szCs w:val="20"/>
          <w:rtl w:val="0"/>
          <w:lang w:val="it-IT"/>
        </w:rPr>
        <w:t xml:space="preserve"> G. K. Beale, </w:t>
      </w:r>
      <w:r>
        <w:rPr>
          <w:rStyle w:val="Hyperlink.0"/>
        </w:rPr>
        <w:fldChar w:fldCharType="begin" w:fldLock="0"/>
      </w:r>
      <w:r>
        <w:rPr>
          <w:rStyle w:val="Hyperlink.0"/>
        </w:rPr>
        <w:instrText xml:space="preserve"> HYPERLINK "https://ref.ly/logosres/nigtcrev?ref=Bible.Re18.7&amp;off=2177&amp;ctx=ich+must+be+judged.+~The+church+must+bewa"</w:instrText>
      </w:r>
      <w:r>
        <w:rPr>
          <w:rStyle w:val="Hyperlink.0"/>
        </w:rPr>
        <w:fldChar w:fldCharType="separate" w:fldLock="0"/>
      </w:r>
      <w:r>
        <w:rPr>
          <w:rStyle w:val="Hyperlink.0"/>
          <w:rtl w:val="0"/>
          <w:lang w:val="en-US"/>
        </w:rPr>
        <w:t>The Book of Revelation: A Commentary on the Greek Text</w:t>
      </w:r>
      <w:r>
        <w:rPr/>
        <w:fldChar w:fldCharType="end" w:fldLock="0"/>
      </w:r>
      <w:r>
        <w:rPr>
          <w:rStyle w:val="None"/>
          <w:sz w:val="20"/>
          <w:szCs w:val="20"/>
          <w:rtl w:val="0"/>
          <w:lang w:val="en-US"/>
        </w:rPr>
        <w:t>, New International Greek Testament Commentary (Grand Rapids, MI; Carlisle, Cumbria: W.B. Eerdmans; Paternoster Press, 1999), 903.</w:t>
      </w:r>
    </w:p>
  </w:footnote>
  <w:footnote w:id="218">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115.</w:t>
      </w:r>
    </w:p>
  </w:footnote>
  <w:footnote w:id="219">
    <w:p>
      <w:pPr>
        <w:pStyle w:val="footnote text"/>
        <w:ind w:firstLine="720"/>
      </w:pPr>
      <w:r>
        <w:rPr>
          <w:rStyle w:val="None"/>
          <w:vertAlign w:val="superscript"/>
        </w:rPr>
        <w:footnoteRef/>
      </w:r>
      <w:r>
        <w:rPr>
          <w:rStyle w:val="None"/>
          <w:rtl w:val="0"/>
          <w:lang w:val="en-US"/>
        </w:rPr>
        <w:t xml:space="preserve"> Bruce Metzger, revised and updated by David DeSilva, </w:t>
      </w:r>
      <w:r>
        <w:rPr>
          <w:rStyle w:val="None"/>
          <w:i w:val="1"/>
          <w:iCs w:val="1"/>
          <w:rtl w:val="0"/>
          <w:lang w:val="en-US"/>
        </w:rPr>
        <w:t>Breaking the Code: Understanding the Book of Revelation</w:t>
      </w:r>
      <w:r>
        <w:rPr>
          <w:rStyle w:val="None"/>
          <w:rtl w:val="0"/>
          <w:lang w:val="en-US"/>
        </w:rPr>
        <w:t>, (Abingdon Press, Nashville, TN.: 2019), 115.</w:t>
      </w:r>
    </w:p>
  </w:footnote>
  <w:footnote w:id="220">
    <w:p>
      <w:pPr>
        <w:pStyle w:val="footnote text"/>
        <w:ind w:firstLine="720"/>
      </w:pPr>
      <w:r>
        <w:rPr>
          <w:rStyle w:val="None"/>
          <w:sz w:val="20"/>
          <w:szCs w:val="20"/>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"https://pixabay.com/photos/sheep-sheep-herder-flock-of-sheep-6258646/"</w:instrText>
      </w:r>
      <w:r>
        <w:rPr>
          <w:rStyle w:val="Hyperlink.2"/>
        </w:rPr>
        <w:fldChar w:fldCharType="separate" w:fldLock="0"/>
      </w:r>
      <w:r>
        <w:rPr>
          <w:rStyle w:val="Hyperlink.2"/>
          <w:rtl w:val="0"/>
          <w:lang w:val="en-US"/>
        </w:rPr>
        <w:t>Sheep Herder Flock Of - Free photo on Pixabay</w:t>
      </w:r>
      <w:r>
        <w:rPr/>
        <w:fldChar w:fldCharType="end" w:fldLock="0"/>
      </w:r>
      <w:r>
        <w:rPr>
          <w:rStyle w:val="None"/>
          <w:rtl w:val="0"/>
          <w:lang w:val="en-US"/>
        </w:rPr>
        <w:t xml:space="preserve"> on 5/20/21.</w:t>
      </w:r>
    </w:p>
  </w:footnote>
  <w:footnote w:id="221">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"https://pixabay.com/photos/genoa-city-sea-coast-6251715/"</w:instrText>
      </w:r>
      <w:r>
        <w:rPr>
          <w:rStyle w:val="Hyperlink.2"/>
        </w:rPr>
        <w:fldChar w:fldCharType="separate" w:fldLock="0"/>
      </w:r>
      <w:r>
        <w:rPr>
          <w:rStyle w:val="Hyperlink.2"/>
          <w:rtl w:val="0"/>
          <w:lang w:val="en-US"/>
        </w:rPr>
        <w:t>Genoa City Sea - Free photo on Pixabay</w:t>
      </w:r>
      <w:r>
        <w:rPr/>
        <w:fldChar w:fldCharType="end" w:fldLock="0"/>
      </w:r>
      <w:r>
        <w:rPr>
          <w:rStyle w:val="None"/>
          <w:rtl w:val="0"/>
          <w:lang w:val="en-US"/>
        </w:rPr>
        <w:t xml:space="preserve"> on 5/20/21.</w:t>
      </w:r>
    </w:p>
  </w:footnote>
  <w:footnote w:id="222">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"https://pixabay.com/photos/woman-mysterious-field-road-meadow-5718089/"</w:instrText>
      </w:r>
      <w:r>
        <w:rPr>
          <w:rStyle w:val="Hyperlink.2"/>
        </w:rPr>
        <w:fldChar w:fldCharType="separate" w:fldLock="0"/>
      </w:r>
      <w:r>
        <w:rPr>
          <w:rStyle w:val="Hyperlink.2"/>
          <w:rtl w:val="0"/>
          <w:lang w:val="en-US"/>
        </w:rPr>
        <w:t>Woman Mysterious Field - Free photo on Pixabay</w:t>
      </w:r>
      <w:r>
        <w:rPr/>
        <w:fldChar w:fldCharType="end" w:fldLock="0"/>
      </w:r>
      <w:r>
        <w:rPr>
          <w:rStyle w:val="None"/>
          <w:rtl w:val="0"/>
          <w:lang w:val="en-US"/>
        </w:rPr>
        <w:t xml:space="preserve"> on 5/20/21.</w:t>
      </w:r>
    </w:p>
  </w:footnote>
  <w:footnote w:id="223">
    <w:p>
      <w:pPr>
        <w:pStyle w:val="footnote text"/>
        <w:ind w:firstLine="720"/>
      </w:pPr>
      <w:r>
        <w:rPr>
          <w:rStyle w:val="None"/>
          <w:vertAlign w:val="superscript"/>
        </w:rPr>
        <w:footnoteRef/>
      </w:r>
      <w:r>
        <w:rPr>
          <w:rStyle w:val="None"/>
          <w:rtl w:val="0"/>
          <w:lang w:val="en-US"/>
        </w:rPr>
        <w:t xml:space="preserve"> Downloaded from </w:t>
      </w:r>
      <w:r>
        <w:rPr>
          <w:rStyle w:val="Hyperlink.2"/>
        </w:rPr>
        <w:fldChar w:fldCharType="begin" w:fldLock="0"/>
      </w:r>
      <w:r>
        <w:rPr>
          <w:rStyle w:val="Hyperlink.2"/>
        </w:rPr>
        <w:instrText xml:space="preserve"> HYPERLINK "https://pixabay.com/photos/path-trail-lane-trees-forest-6253670/"</w:instrText>
      </w:r>
      <w:r>
        <w:rPr>
          <w:rStyle w:val="Hyperlink.2"/>
        </w:rPr>
        <w:fldChar w:fldCharType="separate" w:fldLock="0"/>
      </w:r>
      <w:r>
        <w:rPr>
          <w:rStyle w:val="Hyperlink.2"/>
          <w:rtl w:val="0"/>
          <w:lang w:val="en-US"/>
        </w:rPr>
        <w:t>Path Trail Lane - Free photo on Pixabay</w:t>
      </w:r>
      <w:r>
        <w:rPr/>
        <w:fldChar w:fldCharType="end" w:fldLock="0"/>
      </w:r>
      <w:r>
        <w:rPr>
          <w:rStyle w:val="None"/>
          <w:rtl w:val="0"/>
          <w:lang w:val="en-US"/>
        </w:rPr>
        <w:t xml:space="preserve"> on 5/20/21.</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1.%2."/>
      <w:lvlJc w:val="left"/>
      <w:pPr>
        <w:ind w:left="79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1.%2.%3."/>
      <w:lvlJc w:val="left"/>
      <w:pPr>
        <w:ind w:left="14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1.%2.%3.%4."/>
      <w:lvlJc w:val="left"/>
      <w:pPr>
        <w:ind w:left="1980" w:hanging="90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1.%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1.%2.%3.%4.%5.%6."/>
      <w:lvlJc w:val="left"/>
      <w:pPr>
        <w:ind w:left="3024" w:hanging="122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1.%2.%3.%4.%5.%6.%7."/>
      <w:lvlJc w:val="left"/>
      <w:pPr>
        <w:ind w:left="3528" w:hanging="136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1.%2.%3.%4.%5.%6.%7.%8."/>
      <w:lvlJc w:val="left"/>
      <w:pPr>
        <w:ind w:left="4032" w:hanging="151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1.%2.%3.%4.%5.%6.%7.%8.%9."/>
      <w:lvlJc w:val="left"/>
      <w:pPr>
        <w:ind w:left="4608" w:hanging="172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1.%2."/>
        <w:lvlJc w:val="left"/>
        <w:pPr>
          <w:ind w:left="792" w:hanging="432"/>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14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944" w:hanging="864"/>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2448" w:hanging="1008"/>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2952" w:hanging="1152"/>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3456" w:hanging="129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3960" w:hanging="144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1.%2.%3.%4.%5.%6.%7.%8.%9."/>
        <w:lvlJc w:val="left"/>
        <w:pPr>
          <w:ind w:left="4536" w:hanging="1656"/>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decimal"/>
        <w:suff w:val="tab"/>
        <w:lvlText w:val="%1."/>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tab"/>
        <w:lvlText w:val="%1.%2."/>
        <w:lvlJc w:val="left"/>
        <w:pPr>
          <w:ind w:left="900" w:hanging="5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1.%2.%3."/>
        <w:lvlJc w:val="left"/>
        <w:pPr>
          <w:ind w:left="1440" w:hanging="72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1.%2.%3.%4."/>
        <w:lvlJc w:val="left"/>
        <w:pPr>
          <w:ind w:left="198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1.%2.%3.%4.%5."/>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1.%2.%3.%4.%5.%6."/>
        <w:lvlJc w:val="left"/>
        <w:pPr>
          <w:ind w:left="302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1.%2.%3.%4.%5.%6.%7."/>
        <w:lvlJc w:val="left"/>
        <w:pPr>
          <w:ind w:left="3528" w:hanging="1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1.%2.%3.%4.%5.%6.%7.%8."/>
        <w:lvlJc w:val="left"/>
        <w:pPr>
          <w:ind w:left="4032" w:hanging="15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1.%2.%3.%4.%5.%6.%7.%8.%9."/>
        <w:lvlJc w:val="left"/>
        <w:pPr>
          <w:ind w:left="4608" w:hanging="172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Stencil" w:cs="Stencil" w:hAnsi="Stencil" w:eastAsia="Stencil"/>
      <w:b w:val="0"/>
      <w:bCs w:val="0"/>
      <w:i w:val="0"/>
      <w:iCs w:val="0"/>
      <w:caps w:val="0"/>
      <w:smallCaps w:val="0"/>
      <w:strike w:val="0"/>
      <w:dstrike w:val="0"/>
      <w:outline w:val="0"/>
      <w:color w:val="000000"/>
      <w:spacing w:val="0"/>
      <w:kern w:val="0"/>
      <w:position w:val="0"/>
      <w:sz w:val="40"/>
      <w:szCs w:val="40"/>
      <w:u w:val="none" w:color="000000"/>
      <w:shd w:val="nil" w:color="auto" w:fill="auto"/>
      <w:vertAlign w:val="baseline"/>
      <w:lang w:val="de-D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footnote text">
    <w:name w:val="footnote text"/>
    <w:next w:val="footnot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i w:val="1"/>
      <w:iCs w:val="1"/>
      <w:outline w:val="0"/>
      <w:color w:val="0000ff"/>
      <w:sz w:val="20"/>
      <w:szCs w:val="20"/>
      <w:u w:val="single" w:color="0000ff"/>
      <w14:textFill>
        <w14:solidFill>
          <w14:srgbClr w14:val="0000FF"/>
        </w14:solidFill>
      </w14:textFill>
    </w:rPr>
  </w:style>
  <w:style w:type="character" w:styleId="Hyperlink.1">
    <w:name w:val="Hyperlink.1"/>
    <w:basedOn w:val="None"/>
    <w:next w:val="Hyperlink.1"/>
    <w:rPr>
      <w:outline w:val="0"/>
      <w:color w:val="0000ff"/>
      <w:sz w:val="20"/>
      <w:szCs w:val="20"/>
      <w:u w:val="single" w:color="0000ff"/>
      <w14:textFill>
        <w14:solidFill>
          <w14:srgbClr w14:val="0000FF"/>
        </w14:solidFill>
      </w14:textFill>
    </w:rPr>
  </w:style>
  <w:style w:type="character" w:styleId="Hyperlink.2">
    <w:name w:val="Hyperlink.2"/>
    <w:basedOn w:val="Hyperlink"/>
    <w:next w:val="Hyperlink.2"/>
    <w:rPr>
      <w:outline w:val="0"/>
      <w:color w:val="0000ff"/>
      <w:u w:val="single" w:color="0000ff"/>
      <w14:textFill>
        <w14:solidFill>
          <w14:srgbClr w14:val="0000FF"/>
        </w14:solidFill>
      </w14:textFill>
    </w:rPr>
  </w:style>
  <w:style w:type="numbering" w:styleId="Imported Style 2">
    <w:name w:val="Imported Style 2"/>
    <w:pPr>
      <w:numPr>
        <w:numId w:val="5"/>
      </w:numPr>
    </w:pPr>
  </w:style>
  <w:style w:type="character" w:styleId="Hyperlink.3">
    <w:name w:val="Hyperlink.3"/>
    <w:basedOn w:val="Hyperlink.2"/>
    <w:next w:val="Hyperlink.3"/>
    <w:rPr>
      <w:rFonts w:ascii="Times New Roman" w:cs="Times New Roman" w:hAnsi="Times New Roman" w:eastAsia="Times New Roman"/>
      <w:i w:val="1"/>
      <w:iCs w:val="1"/>
      <w:sz w:val="20"/>
      <w:szCs w:val="20"/>
    </w:rPr>
  </w:style>
  <w:style w:type="numbering" w:styleId="Imported Style 3">
    <w:name w:val="Imported Style 3"/>
    <w:pPr>
      <w:numPr>
        <w:numId w:val="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otnotes" Target="footnotes.xml"/><Relationship Id="rId23" Type="http://schemas.openxmlformats.org/officeDocument/2006/relationships/numbering" Target="numbering.xml"/><Relationship Id="rId2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